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A0" w:rsidRPr="00EF2947" w:rsidRDefault="003F52A0" w:rsidP="003F52A0">
      <w:pPr>
        <w:spacing w:line="320" w:lineRule="exact"/>
        <w:contextualSpacing/>
        <w:rPr>
          <w:rFonts w:ascii="Times New Roman" w:eastAsia="Calibri" w:hAnsi="Times New Roman" w:cs="Times New Roman"/>
          <w:b/>
          <w:sz w:val="24"/>
          <w:szCs w:val="24"/>
        </w:rPr>
      </w:pPr>
    </w:p>
    <w:p w:rsidR="003F52A0" w:rsidRPr="00EF2947" w:rsidRDefault="003F52A0" w:rsidP="003F52A0">
      <w:pPr>
        <w:spacing w:line="320" w:lineRule="exact"/>
        <w:contextualSpacing/>
        <w:rPr>
          <w:rFonts w:ascii="Times New Roman" w:eastAsia="Calibri" w:hAnsi="Times New Roman" w:cs="Times New Roman"/>
          <w:b/>
          <w:sz w:val="24"/>
          <w:szCs w:val="24"/>
        </w:rPr>
      </w:pPr>
      <w:r w:rsidRPr="00EF2947">
        <w:rPr>
          <w:rFonts w:ascii="Times New Roman" w:eastAsia="Calibri" w:hAnsi="Times New Roman" w:cs="Times New Roman"/>
          <w:b/>
          <w:sz w:val="24"/>
          <w:szCs w:val="24"/>
        </w:rPr>
        <w:t>Décret n°2014-632 du 22 octobre 2014, fixant les montants et déterminant les modalités de paiement des droits fixes, des droits d’option, des frais de contrôles, d'expertises, d'agrément, et de délivrance des cartes et autres documents relatifs aux activités géologiques et minières</w:t>
      </w:r>
    </w:p>
    <w:p w:rsidR="003F52A0" w:rsidRPr="00EF2947" w:rsidRDefault="003F52A0" w:rsidP="003F52A0">
      <w:pPr>
        <w:spacing w:line="320" w:lineRule="exact"/>
        <w:contextualSpacing/>
        <w:rPr>
          <w:rFonts w:ascii="Times New Roman" w:eastAsia="Calibri" w:hAnsi="Times New Roman" w:cs="Times New Roman"/>
          <w:b/>
          <w:sz w:val="24"/>
          <w:szCs w:val="24"/>
        </w:rPr>
      </w:pPr>
    </w:p>
    <w:p w:rsidR="00522E99" w:rsidRPr="00EF2947" w:rsidRDefault="00522E99" w:rsidP="00522E99">
      <w:pPr>
        <w:jc w:val="center"/>
        <w:rPr>
          <w:rFonts w:ascii="Times New Roman" w:eastAsia="Calibri" w:hAnsi="Times New Roman" w:cs="Times New Roman"/>
          <w:b/>
          <w:sz w:val="24"/>
          <w:szCs w:val="24"/>
        </w:rPr>
      </w:pPr>
      <w:r w:rsidRPr="00EF2947">
        <w:rPr>
          <w:rFonts w:ascii="Times New Roman" w:eastAsia="Calibri" w:hAnsi="Times New Roman" w:cs="Times New Roman"/>
          <w:b/>
          <w:sz w:val="24"/>
          <w:szCs w:val="24"/>
        </w:rPr>
        <w:t>Table de matière</w:t>
      </w:r>
    </w:p>
    <w:p w:rsidR="00522E99" w:rsidRPr="00EF2947" w:rsidRDefault="00FA6BCC" w:rsidP="00FA6BC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I </w:t>
      </w:r>
      <w:r w:rsidR="00F63042">
        <w:rPr>
          <w:rFonts w:ascii="Times New Roman" w:eastAsia="Calibri" w:hAnsi="Times New Roman" w:cs="Times New Roman"/>
          <w:b/>
          <w:sz w:val="24"/>
          <w:szCs w:val="24"/>
        </w:rPr>
        <w:t>-</w:t>
      </w:r>
      <w:r w:rsidR="00522E99" w:rsidRPr="00EF2947">
        <w:rPr>
          <w:rFonts w:ascii="Times New Roman" w:eastAsia="Calibri" w:hAnsi="Times New Roman" w:cs="Times New Roman"/>
          <w:b/>
          <w:sz w:val="24"/>
          <w:szCs w:val="24"/>
        </w:rPr>
        <w:t xml:space="preserve"> Régime des activités minières industrielles</w:t>
      </w:r>
    </w:p>
    <w:p w:rsidR="00177271" w:rsidRDefault="00497C30" w:rsidP="00FA6BCC">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 :</w:t>
      </w:r>
      <w:r>
        <w:rPr>
          <w:rFonts w:ascii="Times New Roman" w:eastAsia="Calibri" w:hAnsi="Times New Roman" w:cs="Times New Roman"/>
          <w:sz w:val="24"/>
          <w:szCs w:val="24"/>
        </w:rPr>
        <w:tab/>
      </w:r>
      <w:r w:rsidR="00177271">
        <w:rPr>
          <w:rFonts w:ascii="Times New Roman" w:eastAsia="Calibri" w:hAnsi="Times New Roman" w:cs="Times New Roman"/>
          <w:sz w:val="24"/>
          <w:szCs w:val="24"/>
        </w:rPr>
        <w:t>Droits fixes</w:t>
      </w:r>
    </w:p>
    <w:p w:rsidR="00522E99" w:rsidRPr="00EF2947" w:rsidRDefault="00497C30"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2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Droit d’option lors des renouvellements de permis de recherche</w:t>
      </w:r>
    </w:p>
    <w:p w:rsidR="00522E99" w:rsidRPr="00EF2947" w:rsidRDefault="00497C30" w:rsidP="00497C30">
      <w:pPr>
        <w:spacing w:after="0"/>
        <w:ind w:left="1410" w:hanging="1410"/>
        <w:rPr>
          <w:rFonts w:ascii="Times New Roman" w:eastAsia="Calibri" w:hAnsi="Times New Roman" w:cs="Times New Roman"/>
          <w:sz w:val="24"/>
          <w:szCs w:val="24"/>
        </w:rPr>
      </w:pPr>
      <w:r>
        <w:rPr>
          <w:rFonts w:ascii="Times New Roman" w:eastAsia="Calibri" w:hAnsi="Times New Roman" w:cs="Times New Roman"/>
          <w:sz w:val="24"/>
          <w:szCs w:val="24"/>
        </w:rPr>
        <w:t>Article 3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Contribution au financement du renforcement des capacités et à la formation</w:t>
      </w:r>
    </w:p>
    <w:p w:rsidR="00522E99" w:rsidRPr="00EF2947" w:rsidRDefault="00F63042"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4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Droits relatifs à l’hypothèque du permis d’exploitation</w:t>
      </w:r>
    </w:p>
    <w:p w:rsidR="00522E99" w:rsidRPr="00EF2947" w:rsidRDefault="00522E99" w:rsidP="00522E99">
      <w:pPr>
        <w:spacing w:after="0"/>
        <w:rPr>
          <w:rFonts w:ascii="Times New Roman" w:eastAsia="Calibri" w:hAnsi="Times New Roman" w:cs="Times New Roman"/>
          <w:sz w:val="24"/>
          <w:szCs w:val="24"/>
        </w:rPr>
      </w:pPr>
    </w:p>
    <w:p w:rsidR="00522E99" w:rsidRPr="00EF2947" w:rsidRDefault="00FA6BCC" w:rsidP="00FA6BC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II </w:t>
      </w:r>
      <w:r w:rsidR="00F63042">
        <w:rPr>
          <w:rFonts w:ascii="Times New Roman" w:eastAsia="Calibri" w:hAnsi="Times New Roman" w:cs="Times New Roman"/>
          <w:b/>
          <w:sz w:val="24"/>
          <w:szCs w:val="24"/>
        </w:rPr>
        <w:t>-</w:t>
      </w:r>
      <w:r w:rsidR="00522E99" w:rsidRPr="00EF2947">
        <w:rPr>
          <w:rFonts w:ascii="Times New Roman" w:eastAsia="Calibri" w:hAnsi="Times New Roman" w:cs="Times New Roman"/>
          <w:b/>
          <w:sz w:val="24"/>
          <w:szCs w:val="24"/>
        </w:rPr>
        <w:t xml:space="preserve"> Régime d’autorisation d’exploitation minière semi-industrielle et artisanale relatifs à l’hypothèque du permis d’exploitation</w:t>
      </w:r>
    </w:p>
    <w:p w:rsidR="00522E99" w:rsidRPr="00EF2947" w:rsidRDefault="00497C30" w:rsidP="00FA6BCC">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5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 xml:space="preserve"> Droits fixes</w:t>
      </w:r>
    </w:p>
    <w:p w:rsidR="00522E99" w:rsidRDefault="00497C30"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6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 xml:space="preserve"> Droit forfaitaire annuel relatif à l’exploitation minière artisanale</w:t>
      </w:r>
    </w:p>
    <w:p w:rsidR="00497C30" w:rsidRPr="00EF2947" w:rsidRDefault="00497C30"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7 </w:t>
      </w:r>
    </w:p>
    <w:p w:rsidR="00522E99" w:rsidRPr="00EF2947" w:rsidRDefault="00497C30" w:rsidP="00497C30">
      <w:pPr>
        <w:spacing w:after="0"/>
        <w:ind w:left="1416" w:hanging="1416"/>
        <w:rPr>
          <w:rFonts w:ascii="Times New Roman" w:eastAsia="Calibri" w:hAnsi="Times New Roman" w:cs="Times New Roman"/>
          <w:bCs/>
          <w:sz w:val="24"/>
          <w:szCs w:val="24"/>
        </w:rPr>
      </w:pPr>
      <w:r>
        <w:rPr>
          <w:rFonts w:ascii="Times New Roman" w:eastAsia="Calibri" w:hAnsi="Times New Roman" w:cs="Times New Roman"/>
          <w:bCs/>
          <w:sz w:val="24"/>
          <w:szCs w:val="24"/>
        </w:rPr>
        <w:t>Article 8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 xml:space="preserve"> </w:t>
      </w:r>
      <w:r w:rsidR="00522E99" w:rsidRPr="00EF2947">
        <w:rPr>
          <w:rFonts w:ascii="Times New Roman" w:eastAsia="Calibri" w:hAnsi="Times New Roman" w:cs="Times New Roman"/>
          <w:bCs/>
          <w:sz w:val="24"/>
          <w:szCs w:val="24"/>
          <w:lang w:val="x-none"/>
        </w:rPr>
        <w:t>Frais de délivrance des cartes de gérant et d’ouvrier des exploitations minières semi-industrielles et artisanales</w:t>
      </w:r>
    </w:p>
    <w:p w:rsidR="00522E99" w:rsidRPr="00EF2947" w:rsidRDefault="00522E99" w:rsidP="00522E99">
      <w:pPr>
        <w:spacing w:after="0"/>
        <w:rPr>
          <w:rFonts w:ascii="Times New Roman" w:eastAsia="Calibri" w:hAnsi="Times New Roman" w:cs="Times New Roman"/>
          <w:sz w:val="24"/>
          <w:szCs w:val="24"/>
        </w:rPr>
      </w:pPr>
    </w:p>
    <w:p w:rsidR="00522E99" w:rsidRPr="00EF2947" w:rsidRDefault="00497C30" w:rsidP="00FA6BC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w:t>
      </w:r>
      <w:r w:rsidR="00FA6BCC">
        <w:rPr>
          <w:rFonts w:ascii="Times New Roman" w:eastAsia="Calibri" w:hAnsi="Times New Roman" w:cs="Times New Roman"/>
          <w:b/>
          <w:sz w:val="24"/>
          <w:szCs w:val="24"/>
        </w:rPr>
        <w:t xml:space="preserve">III </w:t>
      </w:r>
      <w:r w:rsidR="00F63042">
        <w:rPr>
          <w:rFonts w:ascii="Times New Roman" w:eastAsia="Calibri" w:hAnsi="Times New Roman" w:cs="Times New Roman"/>
          <w:b/>
          <w:sz w:val="24"/>
          <w:szCs w:val="24"/>
        </w:rPr>
        <w:t>-</w:t>
      </w:r>
      <w:r w:rsidR="00522E99" w:rsidRPr="00EF2947">
        <w:rPr>
          <w:rFonts w:ascii="Times New Roman" w:eastAsia="Calibri" w:hAnsi="Times New Roman" w:cs="Times New Roman"/>
          <w:b/>
          <w:sz w:val="24"/>
          <w:szCs w:val="24"/>
        </w:rPr>
        <w:t xml:space="preserve"> Régime d’autorisation d’exploitation et d’extraction de substances de carrières</w:t>
      </w:r>
    </w:p>
    <w:p w:rsidR="00522E99" w:rsidRPr="00EF2947" w:rsidRDefault="00497C30" w:rsidP="00FA6BCC">
      <w:pPr>
        <w:spacing w:after="0"/>
        <w:ind w:left="1410" w:hanging="1410"/>
        <w:rPr>
          <w:rFonts w:ascii="Times New Roman" w:eastAsia="Calibri" w:hAnsi="Times New Roman" w:cs="Times New Roman"/>
          <w:bCs/>
          <w:sz w:val="24"/>
          <w:szCs w:val="24"/>
        </w:rPr>
      </w:pPr>
      <w:r>
        <w:rPr>
          <w:rFonts w:ascii="Times New Roman" w:eastAsia="Calibri" w:hAnsi="Times New Roman" w:cs="Times New Roman"/>
          <w:bCs/>
          <w:sz w:val="24"/>
          <w:szCs w:val="24"/>
        </w:rPr>
        <w:t>Article 9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Droits</w:t>
      </w:r>
      <w:r w:rsidR="00522E99" w:rsidRPr="00EF2947">
        <w:rPr>
          <w:rFonts w:ascii="Times New Roman" w:eastAsia="Calibri" w:hAnsi="Times New Roman" w:cs="Times New Roman"/>
          <w:bCs/>
          <w:sz w:val="24"/>
          <w:szCs w:val="24"/>
          <w:lang w:val="x-none"/>
        </w:rPr>
        <w:t xml:space="preserve"> fixes relatifs à l’autorisation d’exploitation de substances de carrières</w:t>
      </w:r>
    </w:p>
    <w:p w:rsidR="00522E99" w:rsidRPr="00EF2947" w:rsidRDefault="00497C30" w:rsidP="00522E99">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Article 10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lang w:val="x-none"/>
        </w:rPr>
        <w:t>Droits fixes relatifs à l’autorisation d’ex</w:t>
      </w:r>
      <w:r w:rsidR="00522E99" w:rsidRPr="00EF2947">
        <w:rPr>
          <w:rFonts w:ascii="Times New Roman" w:eastAsia="Calibri" w:hAnsi="Times New Roman" w:cs="Times New Roman"/>
          <w:bCs/>
          <w:sz w:val="24"/>
          <w:szCs w:val="24"/>
        </w:rPr>
        <w:t>traction</w:t>
      </w:r>
      <w:r w:rsidR="00522E99" w:rsidRPr="00EF2947">
        <w:rPr>
          <w:rFonts w:ascii="Times New Roman" w:eastAsia="Calibri" w:hAnsi="Times New Roman" w:cs="Times New Roman"/>
          <w:bCs/>
          <w:sz w:val="24"/>
          <w:szCs w:val="24"/>
          <w:lang w:val="x-none"/>
        </w:rPr>
        <w:t xml:space="preserve"> de substances de carrière</w:t>
      </w:r>
      <w:r w:rsidR="00522E99" w:rsidRPr="00EF2947">
        <w:rPr>
          <w:rFonts w:ascii="Times New Roman" w:eastAsia="Calibri" w:hAnsi="Times New Roman" w:cs="Times New Roman"/>
          <w:bCs/>
          <w:sz w:val="24"/>
          <w:szCs w:val="24"/>
        </w:rPr>
        <w:t>s</w:t>
      </w:r>
    </w:p>
    <w:p w:rsidR="00522E99" w:rsidRPr="00EF2947" w:rsidRDefault="00522E99" w:rsidP="00522E99">
      <w:pPr>
        <w:spacing w:after="0"/>
        <w:rPr>
          <w:rFonts w:ascii="Times New Roman" w:eastAsia="Calibri" w:hAnsi="Times New Roman" w:cs="Times New Roman"/>
          <w:bCs/>
          <w:sz w:val="24"/>
          <w:szCs w:val="24"/>
        </w:rPr>
      </w:pPr>
    </w:p>
    <w:p w:rsidR="00522E99" w:rsidRPr="00EF2947" w:rsidRDefault="00522E99" w:rsidP="00FA6BCC">
      <w:pPr>
        <w:spacing w:after="0"/>
        <w:jc w:val="center"/>
        <w:rPr>
          <w:rFonts w:ascii="Times New Roman" w:eastAsia="Calibri" w:hAnsi="Times New Roman" w:cs="Times New Roman"/>
          <w:b/>
          <w:sz w:val="24"/>
          <w:szCs w:val="24"/>
        </w:rPr>
      </w:pPr>
      <w:r w:rsidRPr="00EF2947">
        <w:rPr>
          <w:rFonts w:ascii="Times New Roman" w:eastAsia="Calibri" w:hAnsi="Times New Roman" w:cs="Times New Roman"/>
          <w:b/>
          <w:sz w:val="24"/>
          <w:szCs w:val="24"/>
        </w:rPr>
        <w:t>Chapitre I</w:t>
      </w:r>
      <w:r w:rsidR="00F63042">
        <w:rPr>
          <w:rFonts w:ascii="Times New Roman" w:eastAsia="Calibri" w:hAnsi="Times New Roman" w:cs="Times New Roman"/>
          <w:b/>
          <w:sz w:val="24"/>
          <w:szCs w:val="24"/>
        </w:rPr>
        <w:t>V -</w:t>
      </w:r>
      <w:r w:rsidRPr="00EF2947">
        <w:rPr>
          <w:rFonts w:ascii="Times New Roman" w:eastAsia="Calibri" w:hAnsi="Times New Roman" w:cs="Times New Roman"/>
          <w:b/>
          <w:sz w:val="24"/>
          <w:szCs w:val="24"/>
        </w:rPr>
        <w:t xml:space="preserve"> Régime des agréments</w:t>
      </w:r>
    </w:p>
    <w:p w:rsidR="00522E99" w:rsidRDefault="00497C30" w:rsidP="00FA6BCC">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11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Droits d’agrément des sous-traitants</w:t>
      </w:r>
    </w:p>
    <w:p w:rsidR="00522E99" w:rsidRPr="00EF2947" w:rsidRDefault="00522E99" w:rsidP="00522E99">
      <w:pPr>
        <w:rPr>
          <w:rFonts w:ascii="Times New Roman" w:eastAsia="Calibri" w:hAnsi="Times New Roman" w:cs="Times New Roman"/>
          <w:sz w:val="24"/>
          <w:szCs w:val="24"/>
        </w:rPr>
      </w:pPr>
    </w:p>
    <w:p w:rsidR="00522E99" w:rsidRPr="00EF2947" w:rsidRDefault="00151CED" w:rsidP="00FA6BCC">
      <w:pPr>
        <w:spacing w:after="0"/>
        <w:ind w:left="1410" w:hanging="141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V </w:t>
      </w:r>
      <w:r w:rsidR="00F63042">
        <w:rPr>
          <w:rFonts w:ascii="Times New Roman" w:eastAsia="Calibri" w:hAnsi="Times New Roman" w:cs="Times New Roman"/>
          <w:b/>
          <w:sz w:val="24"/>
          <w:szCs w:val="24"/>
        </w:rPr>
        <w:t xml:space="preserve">- </w:t>
      </w:r>
      <w:r w:rsidR="00522E99" w:rsidRPr="00EF2947">
        <w:rPr>
          <w:rFonts w:ascii="Times New Roman" w:eastAsia="Calibri" w:hAnsi="Times New Roman" w:cs="Times New Roman"/>
          <w:b/>
          <w:sz w:val="24"/>
          <w:szCs w:val="24"/>
        </w:rPr>
        <w:t>Régime des autorisations relatives aux métaux précieux et aux pierres précieuses autres que le diamant brut</w:t>
      </w:r>
    </w:p>
    <w:p w:rsidR="00522E99" w:rsidRPr="00EF2947" w:rsidRDefault="00497C30" w:rsidP="00FA6BCC">
      <w:pPr>
        <w:spacing w:after="0"/>
        <w:ind w:left="1410" w:hanging="1410"/>
        <w:rPr>
          <w:rFonts w:ascii="Times New Roman" w:eastAsia="Calibri" w:hAnsi="Times New Roman" w:cs="Times New Roman"/>
          <w:bCs/>
          <w:sz w:val="24"/>
          <w:szCs w:val="24"/>
        </w:rPr>
      </w:pPr>
      <w:r>
        <w:rPr>
          <w:rFonts w:ascii="Times New Roman" w:eastAsia="Calibri" w:hAnsi="Times New Roman" w:cs="Times New Roman"/>
          <w:bCs/>
          <w:sz w:val="24"/>
          <w:szCs w:val="24"/>
        </w:rPr>
        <w:t>Article 12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lang w:val="x-none"/>
        </w:rPr>
        <w:t xml:space="preserve">Droits d’autorisation des établissements de transformation des métaux </w:t>
      </w:r>
    </w:p>
    <w:p w:rsidR="00522E99" w:rsidRPr="00EF2947" w:rsidRDefault="00522E99" w:rsidP="00497C30">
      <w:pPr>
        <w:spacing w:after="0"/>
        <w:ind w:left="1410"/>
        <w:rPr>
          <w:rFonts w:ascii="Times New Roman" w:eastAsia="Calibri" w:hAnsi="Times New Roman" w:cs="Times New Roman"/>
          <w:bCs/>
          <w:sz w:val="24"/>
          <w:szCs w:val="24"/>
          <w:lang w:val="x-none"/>
        </w:rPr>
      </w:pPr>
      <w:r w:rsidRPr="00EF2947">
        <w:rPr>
          <w:rFonts w:ascii="Times New Roman" w:eastAsia="Calibri" w:hAnsi="Times New Roman" w:cs="Times New Roman"/>
          <w:bCs/>
          <w:sz w:val="24"/>
          <w:szCs w:val="24"/>
          <w:lang w:val="x-none"/>
        </w:rPr>
        <w:t>précieux et des pierres précieuses autres que le diamant brut</w:t>
      </w:r>
    </w:p>
    <w:p w:rsidR="00522E99" w:rsidRPr="00EF2947" w:rsidRDefault="00497C30" w:rsidP="00522E99">
      <w:pPr>
        <w:spacing w:after="0"/>
        <w:ind w:left="1410" w:hanging="1410"/>
        <w:rPr>
          <w:rFonts w:ascii="Times New Roman" w:eastAsia="Calibri" w:hAnsi="Times New Roman" w:cs="Times New Roman"/>
          <w:bCs/>
          <w:sz w:val="24"/>
          <w:szCs w:val="24"/>
        </w:rPr>
      </w:pPr>
      <w:r>
        <w:rPr>
          <w:rFonts w:ascii="Times New Roman" w:eastAsia="Calibri" w:hAnsi="Times New Roman" w:cs="Times New Roman"/>
          <w:bCs/>
          <w:sz w:val="24"/>
          <w:szCs w:val="24"/>
        </w:rPr>
        <w:t>Article 13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Droits</w:t>
      </w:r>
      <w:r w:rsidR="00522E99" w:rsidRPr="00EF2947">
        <w:rPr>
          <w:rFonts w:ascii="Times New Roman" w:eastAsia="Calibri" w:hAnsi="Times New Roman" w:cs="Times New Roman"/>
          <w:bCs/>
          <w:sz w:val="24"/>
          <w:szCs w:val="24"/>
          <w:lang w:val="x-none"/>
        </w:rPr>
        <w:t xml:space="preserve"> fixes </w:t>
      </w:r>
      <w:r w:rsidR="00522E99" w:rsidRPr="00EF2947">
        <w:rPr>
          <w:rFonts w:ascii="Times New Roman" w:eastAsia="Calibri" w:hAnsi="Times New Roman" w:cs="Times New Roman"/>
          <w:bCs/>
          <w:sz w:val="24"/>
          <w:szCs w:val="24"/>
        </w:rPr>
        <w:t>relatifs aux demandes d’</w:t>
      </w:r>
      <w:r w:rsidR="00522E99" w:rsidRPr="00EF2947">
        <w:rPr>
          <w:rFonts w:ascii="Times New Roman" w:eastAsia="Calibri" w:hAnsi="Times New Roman" w:cs="Times New Roman"/>
          <w:bCs/>
          <w:sz w:val="24"/>
          <w:szCs w:val="24"/>
          <w:lang w:val="x-none"/>
        </w:rPr>
        <w:t>autorisations d’achat et</w:t>
      </w:r>
      <w:r w:rsidR="00522E99" w:rsidRPr="00EF2947">
        <w:rPr>
          <w:rFonts w:ascii="Times New Roman" w:eastAsia="Calibri" w:hAnsi="Times New Roman" w:cs="Times New Roman"/>
          <w:bCs/>
          <w:sz w:val="24"/>
          <w:szCs w:val="24"/>
        </w:rPr>
        <w:t xml:space="preserve"> de</w:t>
      </w:r>
      <w:r w:rsidR="00522E99" w:rsidRPr="00EF2947">
        <w:rPr>
          <w:rFonts w:ascii="Times New Roman" w:eastAsia="Calibri" w:hAnsi="Times New Roman" w:cs="Times New Roman"/>
          <w:bCs/>
          <w:sz w:val="24"/>
          <w:szCs w:val="24"/>
          <w:lang w:val="x-none"/>
        </w:rPr>
        <w:t xml:space="preserve"> vente des </w:t>
      </w:r>
    </w:p>
    <w:p w:rsidR="00522E99" w:rsidRPr="00EF2947" w:rsidRDefault="00522E99" w:rsidP="00497C30">
      <w:pPr>
        <w:spacing w:after="0"/>
        <w:ind w:left="1410"/>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 xml:space="preserve">métaux précieux et des pierres précieuses autres que le diamant </w:t>
      </w:r>
      <w:r w:rsidRPr="00EF2947">
        <w:rPr>
          <w:rFonts w:ascii="Times New Roman" w:eastAsia="Calibri" w:hAnsi="Times New Roman" w:cs="Times New Roman"/>
          <w:bCs/>
          <w:sz w:val="24"/>
          <w:szCs w:val="24"/>
        </w:rPr>
        <w:t>brut</w:t>
      </w:r>
    </w:p>
    <w:p w:rsidR="00522E99" w:rsidRPr="00EF2947" w:rsidRDefault="00497C30" w:rsidP="00522E99">
      <w:pPr>
        <w:spacing w:after="0"/>
        <w:ind w:left="1410" w:hanging="1410"/>
        <w:rPr>
          <w:rFonts w:ascii="Times New Roman" w:eastAsia="Calibri" w:hAnsi="Times New Roman" w:cs="Times New Roman"/>
          <w:bCs/>
          <w:sz w:val="24"/>
          <w:szCs w:val="24"/>
          <w:lang w:val="x-none"/>
        </w:rPr>
      </w:pPr>
      <w:r>
        <w:rPr>
          <w:rFonts w:ascii="Times New Roman" w:eastAsia="Calibri" w:hAnsi="Times New Roman" w:cs="Times New Roman"/>
          <w:bCs/>
          <w:sz w:val="24"/>
          <w:szCs w:val="24"/>
        </w:rPr>
        <w:t>Article 14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lang w:val="x-none"/>
        </w:rPr>
        <w:t xml:space="preserve">Droits </w:t>
      </w:r>
      <w:r w:rsidR="00522E99" w:rsidRPr="00EF2947">
        <w:rPr>
          <w:rFonts w:ascii="Times New Roman" w:eastAsia="Calibri" w:hAnsi="Times New Roman" w:cs="Times New Roman"/>
          <w:bCs/>
          <w:sz w:val="24"/>
          <w:szCs w:val="24"/>
        </w:rPr>
        <w:t>d’agrément</w:t>
      </w:r>
      <w:r w:rsidR="00522E99" w:rsidRPr="00EF2947">
        <w:rPr>
          <w:rFonts w:ascii="Times New Roman" w:eastAsia="Calibri" w:hAnsi="Times New Roman" w:cs="Times New Roman"/>
          <w:bCs/>
          <w:sz w:val="24"/>
          <w:szCs w:val="24"/>
          <w:lang w:val="x-none"/>
        </w:rPr>
        <w:t xml:space="preserve"> des bureaux d’achat et de vente des métaux précieux</w:t>
      </w:r>
    </w:p>
    <w:p w:rsidR="00522E99" w:rsidRPr="00EF2947" w:rsidRDefault="00522E99" w:rsidP="00522E99">
      <w:pPr>
        <w:spacing w:after="0"/>
        <w:ind w:left="1410" w:hanging="1410"/>
        <w:rPr>
          <w:rFonts w:ascii="Times New Roman" w:eastAsia="Calibri" w:hAnsi="Times New Roman" w:cs="Times New Roman"/>
          <w:sz w:val="24"/>
          <w:szCs w:val="24"/>
        </w:rPr>
      </w:pPr>
    </w:p>
    <w:p w:rsidR="00522E99" w:rsidRPr="00EF2947" w:rsidRDefault="00151CED" w:rsidP="00151CED">
      <w:pPr>
        <w:tabs>
          <w:tab w:val="left" w:pos="2977"/>
        </w:tabs>
        <w:spacing w:after="0"/>
        <w:ind w:left="1410" w:hanging="141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VI </w:t>
      </w:r>
      <w:r w:rsidR="00F63042">
        <w:rPr>
          <w:rFonts w:ascii="Times New Roman" w:eastAsia="Calibri" w:hAnsi="Times New Roman" w:cs="Times New Roman"/>
          <w:b/>
          <w:sz w:val="24"/>
          <w:szCs w:val="24"/>
        </w:rPr>
        <w:t>-</w:t>
      </w:r>
      <w:r w:rsidR="00522E99" w:rsidRPr="00EF2947">
        <w:rPr>
          <w:rFonts w:ascii="Times New Roman" w:eastAsia="Calibri" w:hAnsi="Times New Roman" w:cs="Times New Roman"/>
          <w:b/>
          <w:sz w:val="24"/>
          <w:szCs w:val="24"/>
        </w:rPr>
        <w:t xml:space="preserve"> Régime de contrôle des métaux précieux et des pierres précieuses autres que le diamant brut</w:t>
      </w:r>
    </w:p>
    <w:p w:rsidR="00522E99" w:rsidRPr="00EF2947" w:rsidRDefault="00497C30" w:rsidP="00151CED">
      <w:pPr>
        <w:tabs>
          <w:tab w:val="left" w:pos="2977"/>
        </w:tabs>
        <w:spacing w:after="0"/>
        <w:ind w:left="1410" w:hanging="1410"/>
        <w:rPr>
          <w:rFonts w:ascii="Times New Roman" w:eastAsia="Calibri" w:hAnsi="Times New Roman" w:cs="Times New Roman"/>
          <w:bCs/>
          <w:sz w:val="24"/>
          <w:szCs w:val="24"/>
        </w:rPr>
      </w:pPr>
      <w:r>
        <w:rPr>
          <w:rFonts w:ascii="Times New Roman" w:eastAsia="Calibri" w:hAnsi="Times New Roman" w:cs="Times New Roman"/>
          <w:bCs/>
          <w:sz w:val="24"/>
          <w:szCs w:val="24"/>
        </w:rPr>
        <w:t>Article 15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w:t>
      </w:r>
      <w:r w:rsidR="00522E99" w:rsidRPr="00EF2947">
        <w:rPr>
          <w:rFonts w:ascii="Times New Roman" w:eastAsia="Calibri" w:hAnsi="Times New Roman" w:cs="Times New Roman"/>
          <w:bCs/>
          <w:sz w:val="24"/>
          <w:szCs w:val="24"/>
          <w:lang w:val="x-none"/>
        </w:rPr>
        <w:t xml:space="preserve"> de contrôle </w:t>
      </w:r>
      <w:r w:rsidR="00522E99" w:rsidRPr="00EF2947">
        <w:rPr>
          <w:rFonts w:ascii="Times New Roman" w:eastAsia="Calibri" w:hAnsi="Times New Roman" w:cs="Times New Roman"/>
          <w:bCs/>
          <w:sz w:val="24"/>
          <w:szCs w:val="24"/>
        </w:rPr>
        <w:t xml:space="preserve">des métaux </w:t>
      </w:r>
      <w:r w:rsidR="00522E99" w:rsidRPr="00EF2947">
        <w:rPr>
          <w:rFonts w:ascii="Times New Roman" w:eastAsia="Calibri" w:hAnsi="Times New Roman" w:cs="Times New Roman"/>
          <w:bCs/>
          <w:sz w:val="24"/>
          <w:szCs w:val="24"/>
          <w:lang w:val="x-none"/>
        </w:rPr>
        <w:t>précieu</w:t>
      </w:r>
      <w:r w:rsidR="00522E99" w:rsidRPr="00EF2947">
        <w:rPr>
          <w:rFonts w:ascii="Times New Roman" w:eastAsia="Calibri" w:hAnsi="Times New Roman" w:cs="Times New Roman"/>
          <w:bCs/>
          <w:sz w:val="24"/>
          <w:szCs w:val="24"/>
        </w:rPr>
        <w:t>x</w:t>
      </w:r>
      <w:r w:rsidR="00522E99" w:rsidRPr="00EF2947">
        <w:rPr>
          <w:rFonts w:ascii="Times New Roman" w:eastAsia="Calibri" w:hAnsi="Times New Roman" w:cs="Times New Roman"/>
          <w:bCs/>
          <w:sz w:val="24"/>
          <w:szCs w:val="24"/>
          <w:lang w:val="x-none"/>
        </w:rPr>
        <w:t xml:space="preserve"> et des pierres </w:t>
      </w:r>
      <w:r w:rsidR="00522E99" w:rsidRPr="00EF2947">
        <w:rPr>
          <w:rFonts w:ascii="Times New Roman" w:eastAsia="Calibri" w:hAnsi="Times New Roman" w:cs="Times New Roman"/>
          <w:bCs/>
          <w:sz w:val="24"/>
          <w:szCs w:val="24"/>
        </w:rPr>
        <w:t xml:space="preserve">précieuses </w:t>
      </w:r>
      <w:r w:rsidR="00522E99" w:rsidRPr="00EF2947">
        <w:rPr>
          <w:rFonts w:ascii="Times New Roman" w:eastAsia="Calibri" w:hAnsi="Times New Roman" w:cs="Times New Roman"/>
          <w:bCs/>
          <w:sz w:val="24"/>
          <w:szCs w:val="24"/>
          <w:lang w:val="x-none"/>
        </w:rPr>
        <w:t xml:space="preserve">autres que </w:t>
      </w:r>
    </w:p>
    <w:p w:rsidR="00522E99" w:rsidRPr="00EF2947" w:rsidRDefault="00522E99" w:rsidP="00497C30">
      <w:pPr>
        <w:spacing w:after="0"/>
        <w:ind w:left="1410"/>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 xml:space="preserve">le diamant </w:t>
      </w:r>
      <w:r w:rsidRPr="00EF2947">
        <w:rPr>
          <w:rFonts w:ascii="Times New Roman" w:eastAsia="Calibri" w:hAnsi="Times New Roman" w:cs="Times New Roman"/>
          <w:bCs/>
          <w:sz w:val="24"/>
          <w:szCs w:val="24"/>
        </w:rPr>
        <w:t>brut</w:t>
      </w:r>
    </w:p>
    <w:p w:rsidR="00522E99" w:rsidRPr="00EF2947" w:rsidRDefault="00497C30" w:rsidP="00522E99">
      <w:pPr>
        <w:spacing w:after="0"/>
        <w:ind w:left="1410" w:hanging="1410"/>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Article 16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w:t>
      </w:r>
      <w:r w:rsidR="00522E99" w:rsidRPr="00EF2947">
        <w:rPr>
          <w:rFonts w:ascii="Times New Roman" w:eastAsia="Calibri" w:hAnsi="Times New Roman" w:cs="Times New Roman"/>
          <w:bCs/>
          <w:sz w:val="24"/>
          <w:szCs w:val="24"/>
          <w:lang w:val="x-none"/>
        </w:rPr>
        <w:t xml:space="preserve"> de vérification de titre et de poinçonnage de matière d’or</w:t>
      </w:r>
      <w:r w:rsidR="00522E99" w:rsidRPr="00EF2947">
        <w:rPr>
          <w:rFonts w:ascii="Times New Roman" w:eastAsia="Calibri" w:hAnsi="Times New Roman" w:cs="Times New Roman"/>
          <w:b/>
          <w:bCs/>
          <w:sz w:val="24"/>
          <w:szCs w:val="24"/>
          <w:lang w:val="x-none"/>
        </w:rPr>
        <w:t xml:space="preserve"> </w:t>
      </w:r>
    </w:p>
    <w:p w:rsidR="00522E99" w:rsidRPr="00EF2947" w:rsidRDefault="00522E99" w:rsidP="00522E99">
      <w:pPr>
        <w:rPr>
          <w:rFonts w:ascii="Times New Roman" w:eastAsia="Calibri" w:hAnsi="Times New Roman" w:cs="Times New Roman"/>
          <w:sz w:val="24"/>
          <w:szCs w:val="24"/>
        </w:rPr>
      </w:pPr>
    </w:p>
    <w:p w:rsidR="00522E99" w:rsidRPr="00EF2947" w:rsidRDefault="00497C30" w:rsidP="00151CE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Chapitre VII : </w:t>
      </w:r>
      <w:r w:rsidR="00522E99" w:rsidRPr="00EF2947">
        <w:rPr>
          <w:rFonts w:ascii="Times New Roman" w:eastAsia="Calibri" w:hAnsi="Times New Roman" w:cs="Times New Roman"/>
          <w:b/>
          <w:sz w:val="24"/>
          <w:szCs w:val="24"/>
        </w:rPr>
        <w:t xml:space="preserve">Régime </w:t>
      </w:r>
      <w:proofErr w:type="gramStart"/>
      <w:r w:rsidR="00522E99" w:rsidRPr="00EF2947">
        <w:rPr>
          <w:rFonts w:ascii="Times New Roman" w:eastAsia="Calibri" w:hAnsi="Times New Roman" w:cs="Times New Roman"/>
          <w:b/>
          <w:sz w:val="24"/>
          <w:szCs w:val="24"/>
        </w:rPr>
        <w:t>des autorisations relatifs</w:t>
      </w:r>
      <w:proofErr w:type="gramEnd"/>
      <w:r w:rsidR="00522E99" w:rsidRPr="00EF2947">
        <w:rPr>
          <w:rFonts w:ascii="Times New Roman" w:eastAsia="Calibri" w:hAnsi="Times New Roman" w:cs="Times New Roman"/>
          <w:b/>
          <w:sz w:val="24"/>
          <w:szCs w:val="24"/>
        </w:rPr>
        <w:t xml:space="preserve"> au diamant brut</w:t>
      </w:r>
    </w:p>
    <w:p w:rsidR="00497C30" w:rsidRDefault="00497C30" w:rsidP="00151CE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17 </w:t>
      </w:r>
    </w:p>
    <w:p w:rsidR="00497C30" w:rsidRDefault="00497C30"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18 </w:t>
      </w:r>
    </w:p>
    <w:p w:rsidR="00497C30" w:rsidRDefault="00497C30" w:rsidP="00522E99">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19 </w:t>
      </w:r>
    </w:p>
    <w:p w:rsidR="00522E99" w:rsidRPr="00EF2947" w:rsidRDefault="00522E99" w:rsidP="00497C30">
      <w:pPr>
        <w:spacing w:after="0"/>
        <w:ind w:left="1410" w:hanging="1410"/>
        <w:rPr>
          <w:rFonts w:ascii="Times New Roman" w:eastAsia="Calibri" w:hAnsi="Times New Roman" w:cs="Times New Roman"/>
          <w:sz w:val="24"/>
          <w:szCs w:val="24"/>
        </w:rPr>
      </w:pPr>
      <w:r w:rsidRPr="00EF2947">
        <w:rPr>
          <w:rFonts w:ascii="Times New Roman" w:eastAsia="Calibri" w:hAnsi="Times New Roman" w:cs="Times New Roman"/>
          <w:sz w:val="24"/>
          <w:szCs w:val="24"/>
        </w:rPr>
        <w:t>Article</w:t>
      </w:r>
      <w:r w:rsidR="00497C30">
        <w:rPr>
          <w:rFonts w:ascii="Times New Roman" w:eastAsia="Calibri" w:hAnsi="Times New Roman" w:cs="Times New Roman"/>
          <w:sz w:val="24"/>
          <w:szCs w:val="24"/>
        </w:rPr>
        <w:t xml:space="preserve"> 20 :</w:t>
      </w:r>
      <w:r w:rsidR="00497C30">
        <w:rPr>
          <w:rFonts w:ascii="Times New Roman" w:eastAsia="Calibri" w:hAnsi="Times New Roman" w:cs="Times New Roman"/>
          <w:sz w:val="24"/>
          <w:szCs w:val="24"/>
        </w:rPr>
        <w:tab/>
      </w:r>
      <w:r w:rsidRPr="00EF2947">
        <w:rPr>
          <w:rFonts w:ascii="Times New Roman" w:eastAsia="Calibri" w:hAnsi="Times New Roman" w:cs="Times New Roman"/>
          <w:sz w:val="24"/>
          <w:szCs w:val="24"/>
        </w:rPr>
        <w:t>Droits fixes de délivrance des autorisations d’achat et de vente de diamants bruts</w:t>
      </w:r>
    </w:p>
    <w:p w:rsidR="00522E99" w:rsidRPr="00EF2947" w:rsidRDefault="00497C30" w:rsidP="00522E99">
      <w:pPr>
        <w:spacing w:after="0"/>
        <w:ind w:left="1410" w:hanging="1410"/>
        <w:rPr>
          <w:rFonts w:ascii="Times New Roman" w:eastAsia="Calibri" w:hAnsi="Times New Roman" w:cs="Times New Roman"/>
          <w:sz w:val="24"/>
          <w:szCs w:val="24"/>
        </w:rPr>
      </w:pPr>
      <w:r>
        <w:rPr>
          <w:rFonts w:ascii="Times New Roman" w:eastAsia="Calibri" w:hAnsi="Times New Roman" w:cs="Times New Roman"/>
          <w:sz w:val="24"/>
          <w:szCs w:val="24"/>
        </w:rPr>
        <w:t>Article 21 :</w:t>
      </w:r>
      <w:r>
        <w:rPr>
          <w:rFonts w:ascii="Times New Roman" w:eastAsia="Calibri" w:hAnsi="Times New Roman" w:cs="Times New Roman"/>
          <w:sz w:val="24"/>
          <w:szCs w:val="24"/>
        </w:rPr>
        <w:tab/>
      </w:r>
      <w:r w:rsidR="00522E99" w:rsidRPr="00EF2947">
        <w:rPr>
          <w:rFonts w:ascii="Times New Roman" w:eastAsia="Calibri" w:hAnsi="Times New Roman" w:cs="Times New Roman"/>
          <w:sz w:val="24"/>
          <w:szCs w:val="24"/>
        </w:rPr>
        <w:t xml:space="preserve">Droits d’agrément des bureaux d’achat, d'importation et d'exportation de </w:t>
      </w:r>
    </w:p>
    <w:p w:rsidR="00522E99" w:rsidRPr="00EF2947" w:rsidRDefault="00522E99" w:rsidP="00497C30">
      <w:pPr>
        <w:spacing w:after="0"/>
        <w:ind w:left="1410"/>
        <w:rPr>
          <w:rFonts w:ascii="Times New Roman" w:eastAsia="Calibri" w:hAnsi="Times New Roman" w:cs="Times New Roman"/>
          <w:sz w:val="24"/>
          <w:szCs w:val="24"/>
        </w:rPr>
      </w:pPr>
      <w:proofErr w:type="gramStart"/>
      <w:r w:rsidRPr="00EF2947">
        <w:rPr>
          <w:rFonts w:ascii="Times New Roman" w:eastAsia="Calibri" w:hAnsi="Times New Roman" w:cs="Times New Roman"/>
          <w:sz w:val="24"/>
          <w:szCs w:val="24"/>
        </w:rPr>
        <w:t>diamants</w:t>
      </w:r>
      <w:proofErr w:type="gramEnd"/>
      <w:r w:rsidRPr="00EF2947">
        <w:rPr>
          <w:rFonts w:ascii="Times New Roman" w:eastAsia="Calibri" w:hAnsi="Times New Roman" w:cs="Times New Roman"/>
          <w:sz w:val="24"/>
          <w:szCs w:val="24"/>
        </w:rPr>
        <w:t xml:space="preserve"> bruts</w:t>
      </w:r>
    </w:p>
    <w:p w:rsidR="00522E99" w:rsidRPr="00EF2947" w:rsidRDefault="00522E99" w:rsidP="00522E99">
      <w:pPr>
        <w:spacing w:after="0"/>
        <w:rPr>
          <w:rFonts w:ascii="Times New Roman" w:eastAsia="Calibri" w:hAnsi="Times New Roman" w:cs="Times New Roman"/>
          <w:sz w:val="24"/>
          <w:szCs w:val="24"/>
        </w:rPr>
      </w:pPr>
    </w:p>
    <w:p w:rsidR="00522E99" w:rsidRPr="00EF2947" w:rsidRDefault="00F63042" w:rsidP="00151CED">
      <w:pPr>
        <w:spacing w:after="0"/>
        <w:ind w:left="1410" w:hanging="1410"/>
        <w:jc w:val="center"/>
        <w:rPr>
          <w:rFonts w:ascii="Times New Roman" w:eastAsia="Calibri" w:hAnsi="Times New Roman" w:cs="Times New Roman"/>
          <w:b/>
          <w:sz w:val="24"/>
          <w:szCs w:val="24"/>
        </w:rPr>
      </w:pPr>
      <w:r>
        <w:rPr>
          <w:rFonts w:ascii="Times New Roman" w:eastAsia="Calibri" w:hAnsi="Times New Roman" w:cs="Times New Roman"/>
          <w:b/>
          <w:sz w:val="24"/>
          <w:szCs w:val="24"/>
        </w:rPr>
        <w:t>Chapitre VIII -</w:t>
      </w:r>
      <w:r w:rsidR="00522E99" w:rsidRPr="00EF2947">
        <w:rPr>
          <w:rFonts w:ascii="Times New Roman" w:eastAsia="Calibri" w:hAnsi="Times New Roman" w:cs="Times New Roman"/>
          <w:b/>
          <w:sz w:val="24"/>
          <w:szCs w:val="24"/>
        </w:rPr>
        <w:t xml:space="preserve"> Régime de délivrance des cartes, des documents géologiques, géophysiques, géochimiques et des prestations de services divers</w:t>
      </w:r>
    </w:p>
    <w:p w:rsidR="00522E99" w:rsidRPr="00EF2947" w:rsidRDefault="000B4E53" w:rsidP="00151CED">
      <w:pPr>
        <w:autoSpaceDE w:val="0"/>
        <w:autoSpaceDN w:val="0"/>
        <w:adjustRightInd w:val="0"/>
        <w:spacing w:after="0" w:line="320" w:lineRule="exact"/>
        <w:ind w:left="1410" w:hanging="1410"/>
        <w:outlineLvl w:val="1"/>
        <w:rPr>
          <w:rFonts w:ascii="Times New Roman" w:eastAsia="Calibri" w:hAnsi="Times New Roman" w:cs="Times New Roman"/>
          <w:bCs/>
          <w:sz w:val="24"/>
          <w:szCs w:val="24"/>
          <w:lang w:val="x-none"/>
        </w:rPr>
      </w:pPr>
      <w:r>
        <w:rPr>
          <w:rFonts w:ascii="Times New Roman" w:eastAsia="Calibri" w:hAnsi="Times New Roman" w:cs="Times New Roman"/>
          <w:bCs/>
          <w:sz w:val="24"/>
          <w:szCs w:val="24"/>
        </w:rPr>
        <w:t>Article 22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 de délivrance des</w:t>
      </w:r>
      <w:r w:rsidR="00522E99" w:rsidRPr="00EF2947">
        <w:rPr>
          <w:rFonts w:ascii="Times New Roman" w:eastAsia="Calibri" w:hAnsi="Times New Roman" w:cs="Times New Roman"/>
          <w:bCs/>
          <w:sz w:val="24"/>
          <w:szCs w:val="24"/>
          <w:lang w:val="x-none"/>
        </w:rPr>
        <w:t xml:space="preserve"> cartes et documents géologiques, géophysiques, géochimiques en version imprimée</w:t>
      </w:r>
    </w:p>
    <w:p w:rsidR="00522E99" w:rsidRPr="00EF2947" w:rsidRDefault="000B4E53" w:rsidP="000B4E53">
      <w:pPr>
        <w:autoSpaceDE w:val="0"/>
        <w:autoSpaceDN w:val="0"/>
        <w:adjustRightInd w:val="0"/>
        <w:spacing w:after="0" w:line="320" w:lineRule="exact"/>
        <w:ind w:left="1410" w:hanging="1410"/>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Article 23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 de délivrance des</w:t>
      </w:r>
      <w:r w:rsidR="00522E99" w:rsidRPr="00EF2947">
        <w:rPr>
          <w:rFonts w:ascii="Times New Roman" w:eastAsia="Calibri" w:hAnsi="Times New Roman" w:cs="Times New Roman"/>
          <w:bCs/>
          <w:sz w:val="24"/>
          <w:szCs w:val="24"/>
          <w:lang w:val="x-none"/>
        </w:rPr>
        <w:t xml:space="preserve"> cartes et documents géologiques, géophysiques, géochimiques</w:t>
      </w:r>
      <w:r w:rsidR="00522E99" w:rsidRPr="00EF2947">
        <w:rPr>
          <w:rFonts w:ascii="Times New Roman" w:eastAsia="Calibri" w:hAnsi="Times New Roman" w:cs="Times New Roman"/>
          <w:bCs/>
          <w:sz w:val="24"/>
          <w:szCs w:val="24"/>
        </w:rPr>
        <w:t xml:space="preserve"> </w:t>
      </w:r>
      <w:r w:rsidR="00522E99" w:rsidRPr="00EF2947">
        <w:rPr>
          <w:rFonts w:ascii="Times New Roman" w:eastAsia="Calibri" w:hAnsi="Times New Roman" w:cs="Times New Roman"/>
          <w:bCs/>
          <w:sz w:val="24"/>
          <w:szCs w:val="24"/>
          <w:lang w:val="x-none"/>
        </w:rPr>
        <w:t>en version numérique</w:t>
      </w:r>
    </w:p>
    <w:p w:rsidR="00522E99" w:rsidRPr="00EF2947" w:rsidRDefault="000B4E53" w:rsidP="00522E99">
      <w:pPr>
        <w:autoSpaceDE w:val="0"/>
        <w:autoSpaceDN w:val="0"/>
        <w:adjustRightInd w:val="0"/>
        <w:spacing w:after="0" w:line="320" w:lineRule="exact"/>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Article 24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 des p</w:t>
      </w:r>
      <w:proofErr w:type="spellStart"/>
      <w:r w:rsidR="00522E99" w:rsidRPr="00EF2947">
        <w:rPr>
          <w:rFonts w:ascii="Times New Roman" w:eastAsia="Calibri" w:hAnsi="Times New Roman" w:cs="Times New Roman"/>
          <w:bCs/>
          <w:sz w:val="24"/>
          <w:szCs w:val="24"/>
          <w:lang w:val="x-none"/>
        </w:rPr>
        <w:t>restatio</w:t>
      </w:r>
      <w:r w:rsidR="00522E99" w:rsidRPr="00EF2947">
        <w:rPr>
          <w:rFonts w:ascii="Times New Roman" w:eastAsia="Calibri" w:hAnsi="Times New Roman" w:cs="Times New Roman"/>
          <w:bCs/>
          <w:sz w:val="24"/>
          <w:szCs w:val="24"/>
        </w:rPr>
        <w:t>ns</w:t>
      </w:r>
      <w:proofErr w:type="spellEnd"/>
      <w:r w:rsidR="00522E99" w:rsidRPr="00EF2947">
        <w:rPr>
          <w:rFonts w:ascii="Times New Roman" w:eastAsia="Calibri" w:hAnsi="Times New Roman" w:cs="Times New Roman"/>
          <w:bCs/>
          <w:sz w:val="24"/>
          <w:szCs w:val="24"/>
          <w:lang w:val="x-none"/>
        </w:rPr>
        <w:t xml:space="preserve"> de service</w:t>
      </w:r>
      <w:r w:rsidR="00522E99" w:rsidRPr="00EF2947">
        <w:rPr>
          <w:rFonts w:ascii="Times New Roman" w:eastAsia="Calibri" w:hAnsi="Times New Roman" w:cs="Times New Roman"/>
          <w:bCs/>
          <w:sz w:val="24"/>
          <w:szCs w:val="24"/>
        </w:rPr>
        <w:t>s</w:t>
      </w:r>
    </w:p>
    <w:p w:rsidR="00522E99" w:rsidRPr="00EF2947" w:rsidRDefault="00522E99" w:rsidP="00522E99">
      <w:pPr>
        <w:spacing w:after="0"/>
        <w:rPr>
          <w:rFonts w:ascii="Times New Roman" w:eastAsia="Calibri" w:hAnsi="Times New Roman" w:cs="Times New Roman"/>
          <w:sz w:val="24"/>
          <w:szCs w:val="24"/>
        </w:rPr>
      </w:pPr>
    </w:p>
    <w:p w:rsidR="00522E99" w:rsidRPr="00EF2947" w:rsidRDefault="00F63042" w:rsidP="00151CE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Chapitre IX -</w:t>
      </w:r>
      <w:r w:rsidR="00522E99" w:rsidRPr="00EF2947">
        <w:rPr>
          <w:rFonts w:ascii="Times New Roman" w:eastAsia="Calibri" w:hAnsi="Times New Roman" w:cs="Times New Roman"/>
          <w:b/>
          <w:sz w:val="24"/>
          <w:szCs w:val="24"/>
        </w:rPr>
        <w:t xml:space="preserve"> Régime des contrôles techniques</w:t>
      </w:r>
    </w:p>
    <w:p w:rsidR="00522E99" w:rsidRPr="000B4E53" w:rsidRDefault="000B4E53" w:rsidP="00151CED">
      <w:pPr>
        <w:spacing w:after="0"/>
        <w:ind w:left="1410" w:hanging="1410"/>
        <w:rPr>
          <w:rFonts w:ascii="Times New Roman" w:eastAsia="Calibri" w:hAnsi="Times New Roman" w:cs="Times New Roman"/>
          <w:bCs/>
          <w:sz w:val="24"/>
          <w:szCs w:val="24"/>
        </w:rPr>
      </w:pPr>
      <w:r>
        <w:rPr>
          <w:rFonts w:ascii="Times New Roman" w:eastAsia="Calibri" w:hAnsi="Times New Roman" w:cs="Times New Roman"/>
          <w:bCs/>
          <w:sz w:val="24"/>
          <w:szCs w:val="24"/>
        </w:rPr>
        <w:t>Article 25 :</w:t>
      </w:r>
      <w:r>
        <w:rPr>
          <w:rFonts w:ascii="Times New Roman" w:eastAsia="Calibri" w:hAnsi="Times New Roman" w:cs="Times New Roman"/>
          <w:bCs/>
          <w:sz w:val="24"/>
          <w:szCs w:val="24"/>
        </w:rPr>
        <w:tab/>
      </w:r>
      <w:r w:rsidR="00522E99" w:rsidRPr="00EF2947">
        <w:rPr>
          <w:rFonts w:ascii="Times New Roman" w:eastAsia="Calibri" w:hAnsi="Times New Roman" w:cs="Times New Roman"/>
          <w:bCs/>
          <w:sz w:val="24"/>
          <w:szCs w:val="24"/>
        </w:rPr>
        <w:t>Frais</w:t>
      </w:r>
      <w:r w:rsidR="00522E99" w:rsidRPr="00EF2947">
        <w:rPr>
          <w:rFonts w:ascii="Times New Roman" w:eastAsia="Calibri" w:hAnsi="Times New Roman" w:cs="Times New Roman"/>
          <w:bCs/>
          <w:sz w:val="24"/>
          <w:szCs w:val="24"/>
          <w:lang w:val="x-none"/>
        </w:rPr>
        <w:t xml:space="preserve"> d’agrément </w:t>
      </w:r>
      <w:r w:rsidR="00522E99" w:rsidRPr="00EF2947">
        <w:rPr>
          <w:rFonts w:ascii="Times New Roman" w:eastAsia="Calibri" w:hAnsi="Times New Roman" w:cs="Times New Roman"/>
          <w:bCs/>
          <w:sz w:val="24"/>
          <w:szCs w:val="24"/>
        </w:rPr>
        <w:t xml:space="preserve">des </w:t>
      </w:r>
      <w:r w:rsidR="00522E99" w:rsidRPr="00EF2947">
        <w:rPr>
          <w:rFonts w:ascii="Times New Roman" w:eastAsia="Calibri" w:hAnsi="Times New Roman" w:cs="Times New Roman"/>
          <w:bCs/>
          <w:sz w:val="24"/>
          <w:szCs w:val="24"/>
          <w:lang w:val="x-none"/>
        </w:rPr>
        <w:t xml:space="preserve">organismes de contrôle </w:t>
      </w:r>
      <w:r w:rsidR="00522E99" w:rsidRPr="00EF2947">
        <w:rPr>
          <w:rFonts w:ascii="Times New Roman" w:eastAsia="Calibri" w:hAnsi="Times New Roman" w:cs="Times New Roman"/>
          <w:bCs/>
          <w:sz w:val="24"/>
          <w:szCs w:val="24"/>
        </w:rPr>
        <w:t xml:space="preserve">technique </w:t>
      </w:r>
      <w:r w:rsidR="00522E99" w:rsidRPr="00EF2947">
        <w:rPr>
          <w:rFonts w:ascii="Times New Roman" w:eastAsia="Calibri" w:hAnsi="Times New Roman" w:cs="Times New Roman"/>
          <w:bCs/>
          <w:sz w:val="24"/>
          <w:szCs w:val="24"/>
          <w:lang w:val="x-none"/>
        </w:rPr>
        <w:t>et frais forfaitaires de contrôle des équipements sous pression</w:t>
      </w:r>
      <w:r w:rsidR="00522E99" w:rsidRPr="00EF2947">
        <w:rPr>
          <w:rFonts w:ascii="Times New Roman" w:eastAsia="Calibri" w:hAnsi="Times New Roman" w:cs="Times New Roman"/>
          <w:b/>
          <w:bCs/>
          <w:sz w:val="24"/>
          <w:szCs w:val="24"/>
          <w:lang w:val="x-none"/>
        </w:rPr>
        <w:t xml:space="preserve"> </w:t>
      </w:r>
    </w:p>
    <w:p w:rsidR="00522E99" w:rsidRPr="00EF2947" w:rsidRDefault="00522E99" w:rsidP="00522E99">
      <w:pPr>
        <w:spacing w:after="0"/>
        <w:rPr>
          <w:rFonts w:ascii="Times New Roman" w:eastAsia="Calibri" w:hAnsi="Times New Roman" w:cs="Times New Roman"/>
          <w:b/>
          <w:bCs/>
          <w:sz w:val="24"/>
          <w:szCs w:val="24"/>
        </w:rPr>
      </w:pPr>
    </w:p>
    <w:p w:rsidR="00522E99" w:rsidRDefault="00F63042" w:rsidP="00151CE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Chapitre X -</w:t>
      </w:r>
      <w:r w:rsidR="00522E99" w:rsidRPr="00EF2947">
        <w:rPr>
          <w:rFonts w:ascii="Times New Roman" w:eastAsia="Calibri" w:hAnsi="Times New Roman" w:cs="Times New Roman"/>
          <w:b/>
          <w:sz w:val="24"/>
          <w:szCs w:val="24"/>
        </w:rPr>
        <w:t xml:space="preserve"> Dispositions diverses et finales</w:t>
      </w:r>
    </w:p>
    <w:p w:rsidR="000B4E53" w:rsidRDefault="000B4E53" w:rsidP="00151CED">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26</w:t>
      </w:r>
    </w:p>
    <w:p w:rsidR="000B4E53" w:rsidRDefault="000B4E53" w:rsidP="000B4E53">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27</w:t>
      </w:r>
    </w:p>
    <w:p w:rsidR="000B4E53" w:rsidRDefault="000B4E53" w:rsidP="000B4E53">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28</w:t>
      </w:r>
    </w:p>
    <w:p w:rsidR="000B4E53" w:rsidRDefault="000B4E53" w:rsidP="000B4E53">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29</w:t>
      </w:r>
    </w:p>
    <w:p w:rsidR="00AF1590" w:rsidRDefault="00AF1590" w:rsidP="000B4E53">
      <w:pPr>
        <w:spacing w:after="0"/>
        <w:rPr>
          <w:rFonts w:ascii="Times New Roman" w:eastAsia="Calibri" w:hAnsi="Times New Roman" w:cs="Times New Roman"/>
          <w:sz w:val="24"/>
          <w:szCs w:val="24"/>
        </w:rPr>
      </w:pPr>
    </w:p>
    <w:p w:rsidR="002D758A" w:rsidRPr="000B4E53" w:rsidRDefault="002D758A" w:rsidP="000B4E53">
      <w:pPr>
        <w:spacing w:after="0"/>
        <w:rPr>
          <w:rFonts w:ascii="Times New Roman" w:eastAsia="Calibri" w:hAnsi="Times New Roman" w:cs="Times New Roman"/>
          <w:sz w:val="24"/>
          <w:szCs w:val="24"/>
        </w:rPr>
      </w:pPr>
    </w:p>
    <w:p w:rsidR="00AF1590" w:rsidRDefault="003F52A0" w:rsidP="00AF1590">
      <w:pPr>
        <w:rPr>
          <w:rFonts w:ascii="Times New Roman" w:eastAsia="Calibri" w:hAnsi="Times New Roman" w:cs="Times New Roman"/>
          <w:b/>
          <w:sz w:val="24"/>
          <w:szCs w:val="24"/>
        </w:rPr>
      </w:pPr>
      <w:r w:rsidRPr="00EF2947">
        <w:rPr>
          <w:rFonts w:ascii="Times New Roman" w:eastAsia="Calibri" w:hAnsi="Times New Roman" w:cs="Times New Roman"/>
          <w:b/>
          <w:sz w:val="24"/>
          <w:szCs w:val="24"/>
        </w:rPr>
        <w:t>LE PRESIDENT DE LA REPUBLIQUE ;</w:t>
      </w:r>
    </w:p>
    <w:p w:rsidR="003F52A0" w:rsidRPr="00AF1590" w:rsidRDefault="003F52A0" w:rsidP="00AF1590">
      <w:pPr>
        <w:rPr>
          <w:rFonts w:ascii="Times New Roman" w:eastAsia="Calibri" w:hAnsi="Times New Roman" w:cs="Times New Roman"/>
          <w:b/>
          <w:sz w:val="24"/>
          <w:szCs w:val="24"/>
        </w:rPr>
      </w:pPr>
      <w:r w:rsidRPr="00EF2947">
        <w:rPr>
          <w:rFonts w:ascii="Times New Roman" w:eastAsia="Calibri" w:hAnsi="Times New Roman" w:cs="Times New Roman"/>
          <w:sz w:val="24"/>
          <w:szCs w:val="24"/>
        </w:rPr>
        <w:t>Sur proposition du Ministre de l’Industrie et des Mines, du Ministre auprès du Premier Ministre chargé de l’Economie et des Finances, et du Ministre auprès du Premier Ministre chargé du Budget,</w:t>
      </w:r>
    </w:p>
    <w:p w:rsidR="003F52A0" w:rsidRPr="00EF2947" w:rsidRDefault="003F52A0" w:rsidP="003F52A0">
      <w:pPr>
        <w:spacing w:before="120" w:after="120" w:line="240" w:lineRule="auto"/>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la Constitution ;</w:t>
      </w:r>
    </w:p>
    <w:p w:rsidR="003F52A0" w:rsidRPr="00EF2947" w:rsidRDefault="003F52A0" w:rsidP="003F52A0">
      <w:pPr>
        <w:spacing w:before="120" w:after="120" w:line="240" w:lineRule="auto"/>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la loi organique n°2014-336 du 05 juin 2014 relative aux lois de finances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la loi organique n°2014-337 du 05 juin 2014 portant code de transparence dans la gestion des finances publiques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la loi n° 97-008 du 6 janvier 1997 portant loi des finances pour la gestion 1997, notamment en l’article 19 de son annexe fiscale ;</w:t>
      </w:r>
    </w:p>
    <w:p w:rsidR="003F52A0" w:rsidRPr="00EF2947" w:rsidRDefault="003F52A0" w:rsidP="003F52A0">
      <w:pPr>
        <w:spacing w:before="120" w:after="120" w:line="240" w:lineRule="auto"/>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la loi n° 2014-138 du 24 mars 2014 portant Code minier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lastRenderedPageBreak/>
        <w:t>Vu</w:t>
      </w:r>
      <w:r w:rsidRPr="00EF2947">
        <w:rPr>
          <w:rFonts w:ascii="Times New Roman" w:eastAsia="Calibri" w:hAnsi="Times New Roman" w:cs="Times New Roman"/>
          <w:sz w:val="24"/>
          <w:szCs w:val="24"/>
        </w:rPr>
        <w:tab/>
        <w:t>l’ordonnance n°2011-480 du 28 décembre 2011, portant budget de l’Etat pour la gestion 2012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Times New Roman" w:hAnsi="Times New Roman" w:cs="Times New Roman"/>
          <w:sz w:val="24"/>
          <w:szCs w:val="24"/>
          <w:lang w:eastAsia="fr-FR"/>
        </w:rPr>
        <w:t>Vu</w:t>
      </w:r>
      <w:r w:rsidRPr="00EF2947">
        <w:rPr>
          <w:rFonts w:ascii="Times New Roman" w:eastAsia="Times New Roman" w:hAnsi="Times New Roman" w:cs="Times New Roman"/>
          <w:sz w:val="24"/>
          <w:szCs w:val="24"/>
          <w:lang w:eastAsia="fr-FR"/>
        </w:rPr>
        <w:tab/>
        <w:t xml:space="preserve">l’ordonnance n° 2013-657 du 18 septembre 2013 déterminant les droits relatifs à la </w:t>
      </w:r>
      <w:r w:rsidRPr="00EF2947">
        <w:rPr>
          <w:rFonts w:ascii="Times New Roman" w:eastAsia="Calibri" w:hAnsi="Times New Roman" w:cs="Times New Roman"/>
          <w:sz w:val="24"/>
          <w:szCs w:val="24"/>
        </w:rPr>
        <w:t>délivrance des documents de traçabilité et aux autorisations du commerce du diamant brut ainsi que la taxe à l’exportation du diamant brut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 xml:space="preserve">l’ordonnance n° 2014-148 du 26 mars 2014 fixant les redevances </w:t>
      </w:r>
      <w:proofErr w:type="spellStart"/>
      <w:r w:rsidRPr="00EF2947">
        <w:rPr>
          <w:rFonts w:ascii="Times New Roman" w:eastAsia="Calibri" w:hAnsi="Times New Roman" w:cs="Times New Roman"/>
          <w:sz w:val="24"/>
          <w:szCs w:val="24"/>
        </w:rPr>
        <w:t>superficiaires</w:t>
      </w:r>
      <w:proofErr w:type="spellEnd"/>
      <w:r w:rsidRPr="00EF2947">
        <w:rPr>
          <w:rFonts w:ascii="Times New Roman" w:eastAsia="Calibri" w:hAnsi="Times New Roman" w:cs="Times New Roman"/>
          <w:sz w:val="24"/>
          <w:szCs w:val="24"/>
        </w:rPr>
        <w:t xml:space="preserve"> et les taxes proportionnelles relatives aux activités régies par le Code minier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le décret n° 2012-1118 du 21 novembre 2012, portant nomination du Premier Ministre, Chef du Gouvernement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le décret n° 2012-1119 du 22 novembre 2012, portant nomination des Membres du Gouvernement tel que modifié par les décrets n°2013-505 du 25 juillet 2013, n° 2013-784, n° 2013-785, n° 2013-786 du 19 novembre 2013 et n°2014-89 du12 mars 2014 ;</w:t>
      </w:r>
    </w:p>
    <w:p w:rsidR="003F52A0" w:rsidRPr="00EF2947" w:rsidRDefault="003F52A0" w:rsidP="003F52A0">
      <w:pPr>
        <w:spacing w:before="120" w:after="120" w:line="240" w:lineRule="auto"/>
        <w:ind w:left="705" w:hanging="705"/>
        <w:rPr>
          <w:rFonts w:ascii="Times New Roman" w:eastAsia="Calibri" w:hAnsi="Times New Roman" w:cs="Times New Roman"/>
          <w:sz w:val="24"/>
          <w:szCs w:val="24"/>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le décret n° 2013-506 du 25 juillet 2013, portant attributions des Membres du Gouvernement tel que modifié par le décret n° 2013-802 du 21 novembre 2013 ;</w:t>
      </w:r>
    </w:p>
    <w:p w:rsidR="003F52A0" w:rsidRPr="00EF2947" w:rsidRDefault="003F52A0" w:rsidP="003F52A0">
      <w:pPr>
        <w:spacing w:before="120" w:after="120" w:line="240" w:lineRule="auto"/>
        <w:ind w:left="705" w:hanging="705"/>
        <w:rPr>
          <w:rFonts w:ascii="Times New Roman" w:eastAsia="Times New Roman" w:hAnsi="Times New Roman" w:cs="Times New Roman"/>
          <w:sz w:val="24"/>
          <w:szCs w:val="24"/>
          <w:lang w:eastAsia="fr-FR"/>
        </w:rPr>
      </w:pPr>
      <w:r w:rsidRPr="00EF2947">
        <w:rPr>
          <w:rFonts w:ascii="Times New Roman" w:eastAsia="Calibri" w:hAnsi="Times New Roman" w:cs="Times New Roman"/>
          <w:sz w:val="24"/>
          <w:szCs w:val="24"/>
        </w:rPr>
        <w:t>Vu</w:t>
      </w:r>
      <w:r w:rsidRPr="00EF2947">
        <w:rPr>
          <w:rFonts w:ascii="Times New Roman" w:eastAsia="Calibri" w:hAnsi="Times New Roman" w:cs="Times New Roman"/>
          <w:sz w:val="24"/>
          <w:szCs w:val="24"/>
        </w:rPr>
        <w:tab/>
        <w:t>le décret n°2014-397 du 25 juin 2014 déterminant les modalités d’application de la loi n°2014-138 du 24 mars 2014 portant Code minier ;</w:t>
      </w:r>
    </w:p>
    <w:p w:rsidR="00497C30" w:rsidRDefault="003F52A0" w:rsidP="00497C30">
      <w:pPr>
        <w:spacing w:before="120" w:after="36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LE CONSEIL DES MINISTRES ENTENDU,</w:t>
      </w:r>
    </w:p>
    <w:p w:rsidR="00497C30" w:rsidRDefault="003F52A0" w:rsidP="00497C30">
      <w:pPr>
        <w:spacing w:before="120" w:after="36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DECRETE</w:t>
      </w:r>
      <w:bookmarkStart w:id="0" w:name="_Toc428868349"/>
      <w:bookmarkStart w:id="1" w:name="_Toc428868447"/>
      <w:bookmarkStart w:id="2" w:name="_Toc428868489"/>
      <w:bookmarkStart w:id="3" w:name="_Toc429129211"/>
    </w:p>
    <w:p w:rsidR="00151CED" w:rsidRDefault="00F63042" w:rsidP="00151CED">
      <w:pPr>
        <w:spacing w:before="120" w:after="240" w:line="320" w:lineRule="exact"/>
        <w:rPr>
          <w:rFonts w:ascii="Times New Roman" w:eastAsia="Calibri" w:hAnsi="Times New Roman" w:cs="Times New Roman"/>
          <w:b/>
          <w:bCs/>
          <w:sz w:val="24"/>
          <w:szCs w:val="24"/>
        </w:rPr>
      </w:pPr>
      <w:r>
        <w:rPr>
          <w:rFonts w:ascii="Times New Roman" w:eastAsia="Calibri" w:hAnsi="Times New Roman" w:cs="Times New Roman"/>
          <w:b/>
          <w:bCs/>
          <w:sz w:val="24"/>
          <w:szCs w:val="24"/>
        </w:rPr>
        <w:t>Chapitre I -</w:t>
      </w:r>
      <w:r w:rsidR="00522E99" w:rsidRPr="00EF2947">
        <w:rPr>
          <w:rFonts w:ascii="Times New Roman" w:eastAsia="Calibri" w:hAnsi="Times New Roman" w:cs="Times New Roman"/>
          <w:b/>
          <w:bCs/>
          <w:sz w:val="24"/>
          <w:szCs w:val="24"/>
        </w:rPr>
        <w:t xml:space="preserve"> </w:t>
      </w:r>
      <w:r w:rsidR="003F52A0" w:rsidRPr="00EF2947">
        <w:rPr>
          <w:rFonts w:ascii="Times New Roman" w:eastAsia="Calibri" w:hAnsi="Times New Roman" w:cs="Times New Roman"/>
          <w:b/>
          <w:bCs/>
          <w:sz w:val="24"/>
          <w:szCs w:val="24"/>
          <w:lang w:val="x-none"/>
        </w:rPr>
        <w:t>Régime des activités minières industrielles</w:t>
      </w:r>
      <w:bookmarkStart w:id="4" w:name="_Toc428868350"/>
      <w:bookmarkStart w:id="5" w:name="_Toc428868448"/>
      <w:bookmarkStart w:id="6" w:name="_Toc428868490"/>
      <w:bookmarkStart w:id="7" w:name="_Toc429129212"/>
      <w:bookmarkEnd w:id="0"/>
      <w:bookmarkEnd w:id="1"/>
      <w:bookmarkEnd w:id="2"/>
      <w:bookmarkEnd w:id="3"/>
    </w:p>
    <w:p w:rsidR="003F52A0" w:rsidRPr="00151CED" w:rsidRDefault="00337353" w:rsidP="00151CED">
      <w:pPr>
        <w:spacing w:before="120" w:after="240" w:line="320" w:lineRule="exact"/>
        <w:rPr>
          <w:rFonts w:ascii="Times New Roman" w:eastAsia="Calibri" w:hAnsi="Times New Roman" w:cs="Times New Roman"/>
          <w:b/>
          <w:bCs/>
          <w:sz w:val="24"/>
          <w:szCs w:val="24"/>
        </w:rPr>
      </w:pPr>
      <w:r w:rsidRPr="00EF2947">
        <w:rPr>
          <w:rFonts w:ascii="Times New Roman" w:eastAsia="Calibri" w:hAnsi="Times New Roman" w:cs="Times New Roman"/>
          <w:b/>
          <w:bCs/>
          <w:sz w:val="24"/>
          <w:szCs w:val="24"/>
          <w:u w:val="single"/>
        </w:rPr>
        <w:t>Article 1 :</w:t>
      </w:r>
      <w:r w:rsidR="003F52A0"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 xml:space="preserve"> Droits fixes</w:t>
      </w:r>
      <w:bookmarkEnd w:id="4"/>
      <w:bookmarkEnd w:id="5"/>
      <w:bookmarkEnd w:id="6"/>
      <w:bookmarkEnd w:id="7"/>
      <w:r w:rsidR="003F52A0" w:rsidRPr="00EF2947">
        <w:rPr>
          <w:rFonts w:ascii="Times New Roman" w:eastAsia="Calibri" w:hAnsi="Times New Roman" w:cs="Times New Roman"/>
          <w:b/>
          <w:bCs/>
          <w:sz w:val="24"/>
          <w:szCs w:val="24"/>
          <w:lang w:val="x-none"/>
        </w:rPr>
        <w:t xml:space="preserve"> </w:t>
      </w:r>
    </w:p>
    <w:p w:rsidR="006A6A8E"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149 du Code minier, le montant des droits liés aux demandes d’autorisation et de permis est fixé comme suit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autorisation de prospection </w:t>
      </w:r>
      <w:r w:rsidRPr="00EF2947">
        <w:rPr>
          <w:rFonts w:ascii="Times New Roman" w:eastAsia="Calibri" w:hAnsi="Times New Roman" w:cs="Times New Roman"/>
          <w:sz w:val="24"/>
          <w:szCs w:val="24"/>
        </w:rPr>
        <w:t xml:space="preserve">: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trois cent mille francs ;</w:t>
      </w:r>
    </w:p>
    <w:p w:rsidR="003F52A0" w:rsidRPr="00EF2947" w:rsidRDefault="003F52A0" w:rsidP="006A6A8E">
      <w:pPr>
        <w:numPr>
          <w:ilvl w:val="2"/>
          <w:numId w:val="2"/>
        </w:numPr>
        <w:tabs>
          <w:tab w:val="left" w:pos="1276"/>
          <w:tab w:val="left" w:pos="3851"/>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renouvellement : cinq cent mille francs ;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permis de recherche</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premier renouvellement : un million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deuxième renouvellement : un million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exceptionnel : deux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transfert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cession : trois millions de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permis d’exploitation de gites géothermiques et eaux minérales</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un million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extension : deux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transfert : un million de francs ;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lastRenderedPageBreak/>
        <w:t>cession : un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amodiation :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différé ou suspension : cinq cent mille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permis d’exploitation des autres substances minérales</w:t>
      </w:r>
      <w:r w:rsidRPr="00EF2947">
        <w:rPr>
          <w:rFonts w:ascii="Times New Roman" w:eastAsia="Calibri" w:hAnsi="Times New Roman" w:cs="Times New Roman"/>
          <w:sz w:val="24"/>
          <w:szCs w:val="24"/>
        </w:rPr>
        <w:t>:</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sept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extension : dix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transfert : un million de francs ;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cession : huit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amodiation : quatre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différé ou suspension : deux millions de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autorisation d’exportation d’échantillons</w:t>
      </w:r>
      <w:r w:rsidRPr="00EF2947">
        <w:rPr>
          <w:rFonts w:ascii="Times New Roman" w:eastAsia="Calibri" w:hAnsi="Times New Roman" w:cs="Times New Roman"/>
          <w:sz w:val="24"/>
          <w:szCs w:val="24"/>
        </w:rPr>
        <w:t xml:space="preserve"> : cinquante mille francs par lot.</w:t>
      </w:r>
    </w:p>
    <w:p w:rsidR="00BC6260" w:rsidRDefault="003F52A0" w:rsidP="00BC6260">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fixe reste acquit à l'Etat quelle que soit la suite réservée à la demande.</w:t>
      </w:r>
      <w:bookmarkStart w:id="8" w:name="_Toc428868351"/>
      <w:bookmarkStart w:id="9" w:name="_Toc428868449"/>
      <w:bookmarkStart w:id="10" w:name="_Toc428868491"/>
      <w:bookmarkStart w:id="11" w:name="_Toc429129213"/>
    </w:p>
    <w:p w:rsidR="00BC6260" w:rsidRDefault="00BC6260" w:rsidP="00BC6260">
      <w:pPr>
        <w:tabs>
          <w:tab w:val="left" w:pos="1276"/>
          <w:tab w:val="left" w:leader="dot" w:pos="5245"/>
        </w:tabs>
        <w:spacing w:after="0" w:line="320" w:lineRule="exact"/>
        <w:rPr>
          <w:rFonts w:ascii="Times New Roman" w:eastAsia="Calibri" w:hAnsi="Times New Roman" w:cs="Times New Roman"/>
          <w:sz w:val="24"/>
          <w:szCs w:val="24"/>
        </w:rPr>
      </w:pPr>
    </w:p>
    <w:p w:rsidR="003F52A0" w:rsidRPr="00BC6260" w:rsidRDefault="003F52A0" w:rsidP="00BC6260">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2</w:t>
      </w:r>
      <w:r w:rsidR="00337353" w:rsidRPr="00EF2947">
        <w:rPr>
          <w:rFonts w:ascii="Times New Roman" w:eastAsia="Calibri" w:hAnsi="Times New Roman" w:cs="Times New Roman"/>
          <w:b/>
          <w:bCs/>
          <w:sz w:val="24"/>
          <w:szCs w:val="24"/>
          <w:u w:val="single"/>
        </w:rPr>
        <w:t> </w:t>
      </w:r>
      <w:r w:rsidR="00337353" w:rsidRPr="00EF2947">
        <w:rPr>
          <w:rFonts w:ascii="Times New Roman" w:eastAsia="Calibri" w:hAnsi="Times New Roman" w:cs="Times New Roman"/>
          <w:b/>
          <w:bCs/>
          <w:sz w:val="24"/>
          <w:szCs w:val="24"/>
        </w:rPr>
        <w:t>:</w:t>
      </w:r>
      <w:r w:rsidRPr="00EF2947">
        <w:rPr>
          <w:rFonts w:ascii="Times New Roman" w:eastAsia="Calibri" w:hAnsi="Times New Roman" w:cs="Times New Roman"/>
          <w:b/>
          <w:bCs/>
          <w:sz w:val="24"/>
          <w:szCs w:val="24"/>
        </w:rPr>
        <w:tab/>
      </w:r>
      <w:r w:rsidRPr="00EF2947">
        <w:rPr>
          <w:rFonts w:ascii="Times New Roman" w:eastAsia="Calibri" w:hAnsi="Times New Roman" w:cs="Times New Roman"/>
          <w:b/>
          <w:bCs/>
          <w:sz w:val="24"/>
          <w:szCs w:val="24"/>
          <w:lang w:val="x-none"/>
        </w:rPr>
        <w:t>Droit d’option lors des renouvellements de permis de recherche</w:t>
      </w:r>
      <w:bookmarkEnd w:id="8"/>
      <w:bookmarkEnd w:id="9"/>
      <w:bookmarkEnd w:id="10"/>
      <w:bookmarkEnd w:id="11"/>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24 du Code minier le montant du droit d’option est fixé comme suit :</w:t>
      </w:r>
    </w:p>
    <w:p w:rsidR="00555B90" w:rsidRPr="006A6A8E" w:rsidRDefault="003F52A0" w:rsidP="006A6A8E">
      <w:pPr>
        <w:pStyle w:val="Paragraphedeliste"/>
        <w:numPr>
          <w:ilvl w:val="0"/>
          <w:numId w:val="2"/>
        </w:numPr>
        <w:tabs>
          <w:tab w:val="left" w:pos="1276"/>
          <w:tab w:val="left" w:leader="dot" w:pos="5245"/>
        </w:tabs>
        <w:spacing w:after="0"/>
        <w:rPr>
          <w:rFonts w:ascii="Times New Roman" w:eastAsia="Calibri" w:hAnsi="Times New Roman" w:cs="Times New Roman"/>
          <w:sz w:val="24"/>
          <w:szCs w:val="24"/>
        </w:rPr>
      </w:pPr>
      <w:r w:rsidRPr="00555B90">
        <w:rPr>
          <w:rFonts w:ascii="Times New Roman" w:eastAsia="Calibri" w:hAnsi="Times New Roman" w:cs="Times New Roman"/>
          <w:sz w:val="24"/>
          <w:szCs w:val="24"/>
        </w:rPr>
        <w:t>premier renouvellement : cent cinquante mille fran</w:t>
      </w:r>
      <w:r w:rsidR="00555B90">
        <w:rPr>
          <w:rFonts w:ascii="Times New Roman" w:eastAsia="Calibri" w:hAnsi="Times New Roman" w:cs="Times New Roman"/>
          <w:sz w:val="24"/>
          <w:szCs w:val="24"/>
        </w:rPr>
        <w:t>cs par kilomètre carré conservé</w:t>
      </w:r>
      <w:r w:rsidRPr="00555B90">
        <w:rPr>
          <w:rFonts w:ascii="Times New Roman" w:eastAsia="Calibri" w:hAnsi="Times New Roman" w:cs="Times New Roman"/>
          <w:sz w:val="24"/>
          <w:szCs w:val="24"/>
        </w:rPr>
        <w:t>;</w:t>
      </w:r>
    </w:p>
    <w:p w:rsidR="00555B90" w:rsidRPr="006A6A8E" w:rsidRDefault="003F52A0" w:rsidP="006A6A8E">
      <w:pPr>
        <w:pStyle w:val="Paragraphedeliste"/>
        <w:numPr>
          <w:ilvl w:val="0"/>
          <w:numId w:val="2"/>
        </w:numPr>
        <w:tabs>
          <w:tab w:val="left" w:pos="1276"/>
          <w:tab w:val="left" w:leader="dot" w:pos="5245"/>
        </w:tabs>
        <w:spacing w:after="0"/>
        <w:rPr>
          <w:rFonts w:ascii="Times New Roman" w:eastAsia="Calibri" w:hAnsi="Times New Roman" w:cs="Times New Roman"/>
          <w:sz w:val="24"/>
          <w:szCs w:val="24"/>
        </w:rPr>
      </w:pPr>
      <w:r w:rsidRPr="00555B90">
        <w:rPr>
          <w:rFonts w:ascii="Times New Roman" w:eastAsia="Calibri" w:hAnsi="Times New Roman" w:cs="Times New Roman"/>
          <w:sz w:val="24"/>
          <w:szCs w:val="24"/>
        </w:rPr>
        <w:t xml:space="preserve">deuxième renouvellement : trois cent </w:t>
      </w:r>
      <w:proofErr w:type="spellStart"/>
      <w:r w:rsidRPr="00555B90">
        <w:rPr>
          <w:rFonts w:ascii="Times New Roman" w:eastAsia="Calibri" w:hAnsi="Times New Roman" w:cs="Times New Roman"/>
          <w:sz w:val="24"/>
          <w:szCs w:val="24"/>
        </w:rPr>
        <w:t>soixante quinze</w:t>
      </w:r>
      <w:proofErr w:type="spellEnd"/>
      <w:r w:rsidRPr="00555B90">
        <w:rPr>
          <w:rFonts w:ascii="Times New Roman" w:eastAsia="Calibri" w:hAnsi="Times New Roman" w:cs="Times New Roman"/>
          <w:sz w:val="24"/>
          <w:szCs w:val="24"/>
        </w:rPr>
        <w:t xml:space="preserve"> mille fran</w:t>
      </w:r>
      <w:r w:rsidR="00EF2947" w:rsidRPr="00555B90">
        <w:rPr>
          <w:rFonts w:ascii="Times New Roman" w:eastAsia="Calibri" w:hAnsi="Times New Roman" w:cs="Times New Roman"/>
          <w:sz w:val="24"/>
          <w:szCs w:val="24"/>
        </w:rPr>
        <w:t xml:space="preserve">cs par kilomètre carré conservé </w:t>
      </w:r>
      <w:r w:rsidRPr="00555B90">
        <w:rPr>
          <w:rFonts w:ascii="Times New Roman" w:eastAsia="Calibri" w:hAnsi="Times New Roman" w:cs="Times New Roman"/>
          <w:sz w:val="24"/>
          <w:szCs w:val="24"/>
        </w:rPr>
        <w:t>;</w:t>
      </w:r>
    </w:p>
    <w:p w:rsidR="000B4E53" w:rsidRDefault="003F52A0" w:rsidP="000B4E53">
      <w:pPr>
        <w:pStyle w:val="Paragraphedeliste"/>
        <w:numPr>
          <w:ilvl w:val="0"/>
          <w:numId w:val="2"/>
        </w:numPr>
        <w:tabs>
          <w:tab w:val="left" w:pos="1276"/>
          <w:tab w:val="left" w:leader="dot" w:pos="5245"/>
        </w:tabs>
        <w:spacing w:after="0"/>
        <w:rPr>
          <w:rFonts w:ascii="Times New Roman" w:eastAsia="Calibri" w:hAnsi="Times New Roman" w:cs="Times New Roman"/>
          <w:sz w:val="24"/>
          <w:szCs w:val="24"/>
        </w:rPr>
      </w:pPr>
      <w:r w:rsidRPr="00555B90">
        <w:rPr>
          <w:rFonts w:ascii="Times New Roman" w:eastAsia="Calibri" w:hAnsi="Times New Roman" w:cs="Times New Roman"/>
          <w:sz w:val="24"/>
          <w:szCs w:val="24"/>
        </w:rPr>
        <w:t>renouvellement exceptionnel : huit cent cinquante mille francs par kilomètre carré conservé.</w:t>
      </w:r>
      <w:bookmarkStart w:id="12" w:name="_Toc428868352"/>
      <w:bookmarkStart w:id="13" w:name="_Toc428868450"/>
      <w:bookmarkStart w:id="14" w:name="_Toc428868492"/>
      <w:bookmarkStart w:id="15" w:name="_Toc429129214"/>
    </w:p>
    <w:p w:rsidR="000B4E53" w:rsidRDefault="000B4E53" w:rsidP="000B4E53">
      <w:pPr>
        <w:pStyle w:val="Paragraphedeliste"/>
        <w:tabs>
          <w:tab w:val="left" w:pos="1276"/>
          <w:tab w:val="left" w:leader="dot" w:pos="5245"/>
        </w:tabs>
        <w:spacing w:after="0"/>
        <w:ind w:left="644"/>
        <w:rPr>
          <w:rFonts w:ascii="Times New Roman" w:eastAsia="Calibri" w:hAnsi="Times New Roman" w:cs="Times New Roman"/>
          <w:sz w:val="24"/>
          <w:szCs w:val="24"/>
        </w:rPr>
      </w:pPr>
    </w:p>
    <w:p w:rsidR="003F52A0" w:rsidRPr="000B4E53" w:rsidRDefault="00337353" w:rsidP="000B4E53">
      <w:pPr>
        <w:tabs>
          <w:tab w:val="left" w:pos="1276"/>
          <w:tab w:val="left" w:leader="dot" w:pos="5245"/>
        </w:tabs>
        <w:spacing w:after="0"/>
        <w:rPr>
          <w:rFonts w:ascii="Times New Roman" w:eastAsia="Calibri" w:hAnsi="Times New Roman" w:cs="Times New Roman"/>
          <w:sz w:val="24"/>
          <w:szCs w:val="24"/>
        </w:rPr>
      </w:pPr>
      <w:r w:rsidRPr="000B4E53">
        <w:rPr>
          <w:rFonts w:ascii="Times New Roman" w:eastAsia="Calibri" w:hAnsi="Times New Roman" w:cs="Times New Roman"/>
          <w:b/>
          <w:bCs/>
          <w:sz w:val="24"/>
          <w:szCs w:val="24"/>
          <w:u w:val="single"/>
        </w:rPr>
        <w:t>Article 3 :</w:t>
      </w:r>
      <w:r w:rsidR="003F52A0" w:rsidRPr="000B4E53">
        <w:rPr>
          <w:rFonts w:ascii="Times New Roman" w:eastAsia="Calibri" w:hAnsi="Times New Roman" w:cs="Times New Roman"/>
          <w:b/>
          <w:bCs/>
          <w:sz w:val="24"/>
          <w:szCs w:val="24"/>
        </w:rPr>
        <w:tab/>
        <w:t xml:space="preserve"> C</w:t>
      </w:r>
      <w:proofErr w:type="spellStart"/>
      <w:r w:rsidR="003F52A0" w:rsidRPr="000B4E53">
        <w:rPr>
          <w:rFonts w:ascii="Times New Roman" w:eastAsia="Calibri" w:hAnsi="Times New Roman" w:cs="Times New Roman"/>
          <w:b/>
          <w:bCs/>
          <w:sz w:val="24"/>
          <w:szCs w:val="24"/>
          <w:lang w:val="x-none"/>
        </w:rPr>
        <w:t>ontribution</w:t>
      </w:r>
      <w:proofErr w:type="spellEnd"/>
      <w:r w:rsidR="003F52A0" w:rsidRPr="000B4E53">
        <w:rPr>
          <w:rFonts w:ascii="Times New Roman" w:eastAsia="Calibri" w:hAnsi="Times New Roman" w:cs="Times New Roman"/>
          <w:b/>
          <w:bCs/>
          <w:sz w:val="24"/>
          <w:szCs w:val="24"/>
          <w:lang w:val="x-none"/>
        </w:rPr>
        <w:t xml:space="preserve"> au financement du renforcement des capacités et à la formation</w:t>
      </w:r>
      <w:bookmarkEnd w:id="12"/>
      <w:bookmarkEnd w:id="13"/>
      <w:bookmarkEnd w:id="14"/>
      <w:bookmarkEnd w:id="15"/>
      <w:r w:rsidR="003F52A0" w:rsidRPr="000B4E53">
        <w:rPr>
          <w:rFonts w:ascii="Times New Roman" w:eastAsia="Calibri" w:hAnsi="Times New Roman" w:cs="Times New Roman"/>
          <w:b/>
          <w:bCs/>
          <w:sz w:val="24"/>
          <w:szCs w:val="24"/>
          <w:lang w:val="x-none"/>
        </w:rPr>
        <w:t xml:space="preserve"> </w:t>
      </w:r>
    </w:p>
    <w:p w:rsidR="00151CED" w:rsidRDefault="003F52A0" w:rsidP="00151CED">
      <w:pPr>
        <w:spacing w:before="120" w:after="120"/>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Conformément à l’article 135 du Code minier le montant de la contribution du titulaire d’un permis d’exploitation au financement du renforcement des capacités et à la formation des ingénieurs et techniciens miniers et des géologues ivoiriens est fixé à </w:t>
      </w:r>
      <w:proofErr w:type="spellStart"/>
      <w:r w:rsidRPr="00EF2947">
        <w:rPr>
          <w:rFonts w:ascii="Times New Roman" w:eastAsia="Calibri" w:hAnsi="Times New Roman" w:cs="Times New Roman"/>
          <w:sz w:val="24"/>
          <w:szCs w:val="24"/>
        </w:rPr>
        <w:t>vingt cinq</w:t>
      </w:r>
      <w:proofErr w:type="spellEnd"/>
      <w:r w:rsidRPr="00EF2947">
        <w:rPr>
          <w:rFonts w:ascii="Times New Roman" w:eastAsia="Calibri" w:hAnsi="Times New Roman" w:cs="Times New Roman"/>
          <w:sz w:val="24"/>
          <w:szCs w:val="24"/>
        </w:rPr>
        <w:t xml:space="preserve"> millions de francs par an.</w:t>
      </w:r>
      <w:bookmarkStart w:id="16" w:name="_Toc428868353"/>
      <w:bookmarkStart w:id="17" w:name="_Toc428868451"/>
      <w:bookmarkStart w:id="18" w:name="_Toc428868493"/>
      <w:bookmarkStart w:id="19" w:name="_Toc429129215"/>
    </w:p>
    <w:p w:rsidR="00151CED" w:rsidRDefault="00151CED" w:rsidP="00151CED">
      <w:pPr>
        <w:spacing w:before="120" w:after="120"/>
        <w:rPr>
          <w:rFonts w:ascii="Times New Roman" w:eastAsia="Calibri" w:hAnsi="Times New Roman" w:cs="Times New Roman"/>
          <w:sz w:val="24"/>
          <w:szCs w:val="24"/>
        </w:rPr>
      </w:pPr>
    </w:p>
    <w:p w:rsidR="003F52A0" w:rsidRPr="00151CED" w:rsidRDefault="00337353" w:rsidP="00151CED">
      <w:pPr>
        <w:spacing w:before="120" w:after="120"/>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4 :</w:t>
      </w:r>
      <w:r w:rsidR="003F52A0"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Droits relatif</w:t>
      </w:r>
      <w:r w:rsidR="003F52A0" w:rsidRPr="00EF2947">
        <w:rPr>
          <w:rFonts w:ascii="Times New Roman" w:eastAsia="Calibri" w:hAnsi="Times New Roman" w:cs="Times New Roman"/>
          <w:b/>
          <w:bCs/>
          <w:sz w:val="24"/>
          <w:szCs w:val="24"/>
        </w:rPr>
        <w:t>s</w:t>
      </w:r>
      <w:r w:rsidR="003F52A0" w:rsidRPr="00EF2947">
        <w:rPr>
          <w:rFonts w:ascii="Times New Roman" w:eastAsia="Calibri" w:hAnsi="Times New Roman" w:cs="Times New Roman"/>
          <w:b/>
          <w:bCs/>
          <w:sz w:val="24"/>
          <w:szCs w:val="24"/>
          <w:lang w:val="x-none"/>
        </w:rPr>
        <w:t xml:space="preserve"> à l’hypothèque du permis d’exploitation</w:t>
      </w:r>
      <w:bookmarkEnd w:id="16"/>
      <w:bookmarkEnd w:id="17"/>
      <w:bookmarkEnd w:id="18"/>
      <w:bookmarkEnd w:id="19"/>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149 du Code minier le montant des droits liés à la demande d’autorisation d’hypothèque du permis d’exploitation, à l’enregistrement et à l’inscription de l’acte d’hypothèque est fixé comme suit :</w:t>
      </w:r>
    </w:p>
    <w:p w:rsidR="003F52A0" w:rsidRPr="00EF2947" w:rsidRDefault="003F52A0" w:rsidP="003F52A0">
      <w:pPr>
        <w:numPr>
          <w:ilvl w:val="0"/>
          <w:numId w:val="4"/>
        </w:numPr>
        <w:spacing w:before="120" w:after="120" w:line="320" w:lineRule="exact"/>
        <w:ind w:left="1134" w:hanging="357"/>
        <w:rPr>
          <w:rFonts w:ascii="Times New Roman" w:eastAsia="Times New Roman" w:hAnsi="Times New Roman" w:cs="Times New Roman"/>
          <w:sz w:val="24"/>
          <w:szCs w:val="24"/>
          <w:lang w:eastAsia="fr-FR" w:bidi="he-IL"/>
        </w:rPr>
      </w:pPr>
      <w:r w:rsidRPr="00EF2947">
        <w:rPr>
          <w:rFonts w:ascii="Times New Roman" w:eastAsia="Calibri" w:hAnsi="Times New Roman" w:cs="Times New Roman"/>
          <w:sz w:val="24"/>
          <w:szCs w:val="24"/>
        </w:rPr>
        <w:t xml:space="preserve">droit </w:t>
      </w:r>
      <w:r w:rsidRPr="00EF2947">
        <w:rPr>
          <w:rFonts w:ascii="Times New Roman" w:eastAsia="Times New Roman" w:hAnsi="Times New Roman" w:cs="Times New Roman"/>
          <w:sz w:val="24"/>
          <w:szCs w:val="24"/>
          <w:lang w:eastAsia="fr-FR" w:bidi="he-IL"/>
        </w:rPr>
        <w:t>fixe d’autorisation : cent mille francs ;</w:t>
      </w:r>
    </w:p>
    <w:p w:rsidR="003F52A0" w:rsidRPr="00EF2947" w:rsidRDefault="003F52A0" w:rsidP="003F52A0">
      <w:pPr>
        <w:numPr>
          <w:ilvl w:val="0"/>
          <w:numId w:val="4"/>
        </w:numPr>
        <w:spacing w:before="120" w:after="120" w:line="320" w:lineRule="exact"/>
        <w:ind w:left="1134" w:hanging="357"/>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droit fixe de main levée : cinquante mille francs ;</w:t>
      </w:r>
    </w:p>
    <w:p w:rsidR="00BC6260" w:rsidRDefault="003F52A0" w:rsidP="00BC6260">
      <w:pPr>
        <w:numPr>
          <w:ilvl w:val="0"/>
          <w:numId w:val="4"/>
        </w:numPr>
        <w:spacing w:before="120" w:after="120" w:line="320" w:lineRule="exact"/>
        <w:ind w:left="1134" w:hanging="357"/>
        <w:rPr>
          <w:rFonts w:ascii="Times New Roman" w:eastAsia="Calibri" w:hAnsi="Times New Roman" w:cs="Times New Roman"/>
          <w:sz w:val="24"/>
          <w:szCs w:val="24"/>
        </w:rPr>
      </w:pPr>
      <w:r w:rsidRPr="00EF2947">
        <w:rPr>
          <w:rFonts w:ascii="Times New Roman" w:eastAsia="Times New Roman" w:hAnsi="Times New Roman" w:cs="Times New Roman"/>
          <w:sz w:val="24"/>
          <w:szCs w:val="24"/>
          <w:lang w:eastAsia="fr-FR" w:bidi="he-IL"/>
        </w:rPr>
        <w:t>droit d’enregistrement</w:t>
      </w:r>
      <w:r w:rsidRPr="00EF2947">
        <w:rPr>
          <w:rFonts w:ascii="Times New Roman" w:eastAsia="Calibri" w:hAnsi="Times New Roman" w:cs="Times New Roman"/>
          <w:sz w:val="24"/>
          <w:szCs w:val="24"/>
        </w:rPr>
        <w:t xml:space="preserve"> de l’autorisation d’</w:t>
      </w:r>
      <w:r w:rsidR="00EF2947" w:rsidRPr="00EF2947">
        <w:rPr>
          <w:rFonts w:ascii="Times New Roman" w:eastAsia="Calibri" w:hAnsi="Times New Roman" w:cs="Times New Roman"/>
          <w:sz w:val="24"/>
          <w:szCs w:val="24"/>
        </w:rPr>
        <w:t>hypothèque : cent mille francs.</w:t>
      </w:r>
      <w:bookmarkStart w:id="20" w:name="_Toc428868354"/>
      <w:bookmarkStart w:id="21" w:name="_Toc428868452"/>
      <w:bookmarkStart w:id="22" w:name="_Toc428868494"/>
      <w:bookmarkStart w:id="23" w:name="_Toc429129216"/>
    </w:p>
    <w:p w:rsidR="00BC6260" w:rsidRDefault="00BC6260" w:rsidP="00BC6260">
      <w:pPr>
        <w:spacing w:before="120" w:after="120" w:line="320" w:lineRule="exact"/>
        <w:rPr>
          <w:rFonts w:ascii="Times New Roman" w:eastAsia="Calibri" w:hAnsi="Times New Roman" w:cs="Times New Roman"/>
          <w:sz w:val="24"/>
          <w:szCs w:val="24"/>
        </w:rPr>
      </w:pPr>
    </w:p>
    <w:p w:rsidR="00BC6260" w:rsidRDefault="003F52A0" w:rsidP="00AF1590">
      <w:pPr>
        <w:spacing w:before="120" w:after="120" w:line="320" w:lineRule="exact"/>
        <w:rPr>
          <w:rFonts w:ascii="Times New Roman" w:eastAsia="Calibri" w:hAnsi="Times New Roman" w:cs="Times New Roman"/>
          <w:b/>
          <w:bCs/>
          <w:sz w:val="24"/>
          <w:szCs w:val="24"/>
        </w:rPr>
      </w:pPr>
      <w:r w:rsidRPr="00BC6260">
        <w:rPr>
          <w:rFonts w:ascii="Times New Roman" w:eastAsia="Calibri" w:hAnsi="Times New Roman" w:cs="Times New Roman"/>
          <w:b/>
          <w:bCs/>
          <w:sz w:val="24"/>
          <w:szCs w:val="24"/>
        </w:rPr>
        <w:lastRenderedPageBreak/>
        <w:t>Chapitre II</w:t>
      </w:r>
      <w:r w:rsidR="00F63042" w:rsidRPr="00BC6260">
        <w:rPr>
          <w:rFonts w:ascii="Times New Roman" w:eastAsia="Calibri" w:hAnsi="Times New Roman" w:cs="Times New Roman"/>
          <w:b/>
          <w:bCs/>
          <w:sz w:val="24"/>
          <w:szCs w:val="24"/>
        </w:rPr>
        <w:t xml:space="preserve"> - </w:t>
      </w:r>
      <w:r w:rsidRPr="00BC6260">
        <w:rPr>
          <w:rFonts w:ascii="Times New Roman" w:eastAsia="Calibri" w:hAnsi="Times New Roman" w:cs="Times New Roman"/>
          <w:b/>
          <w:bCs/>
          <w:sz w:val="24"/>
          <w:szCs w:val="24"/>
          <w:lang w:val="x-none"/>
        </w:rPr>
        <w:t>Régime d</w:t>
      </w:r>
      <w:r w:rsidRPr="00BC6260">
        <w:rPr>
          <w:rFonts w:ascii="Times New Roman" w:eastAsia="Calibri" w:hAnsi="Times New Roman" w:cs="Times New Roman"/>
          <w:b/>
          <w:bCs/>
          <w:sz w:val="24"/>
          <w:szCs w:val="24"/>
        </w:rPr>
        <w:t>’autorisation</w:t>
      </w:r>
      <w:r w:rsidRPr="00BC6260">
        <w:rPr>
          <w:rFonts w:ascii="Times New Roman" w:eastAsia="Calibri" w:hAnsi="Times New Roman" w:cs="Times New Roman"/>
          <w:b/>
          <w:bCs/>
          <w:sz w:val="24"/>
          <w:szCs w:val="24"/>
          <w:lang w:val="x-none"/>
        </w:rPr>
        <w:t xml:space="preserve"> </w:t>
      </w:r>
      <w:r w:rsidRPr="00BC6260">
        <w:rPr>
          <w:rFonts w:ascii="Times New Roman" w:eastAsia="Calibri" w:hAnsi="Times New Roman" w:cs="Times New Roman"/>
          <w:b/>
          <w:bCs/>
          <w:sz w:val="24"/>
          <w:szCs w:val="24"/>
        </w:rPr>
        <w:t>d</w:t>
      </w:r>
      <w:r w:rsidRPr="00BC6260">
        <w:rPr>
          <w:rFonts w:ascii="Times New Roman" w:eastAsia="Calibri" w:hAnsi="Times New Roman" w:cs="Times New Roman"/>
          <w:b/>
          <w:bCs/>
          <w:sz w:val="24"/>
          <w:szCs w:val="24"/>
          <w:lang w:val="x-none"/>
        </w:rPr>
        <w:t xml:space="preserve">’exploitation </w:t>
      </w:r>
      <w:r w:rsidRPr="00BC6260">
        <w:rPr>
          <w:rFonts w:ascii="Times New Roman" w:eastAsia="Calibri" w:hAnsi="Times New Roman" w:cs="Times New Roman"/>
          <w:b/>
          <w:bCs/>
          <w:sz w:val="24"/>
          <w:szCs w:val="24"/>
        </w:rPr>
        <w:t xml:space="preserve">minière </w:t>
      </w:r>
      <w:r w:rsidRPr="00BC6260">
        <w:rPr>
          <w:rFonts w:ascii="Times New Roman" w:eastAsia="Calibri" w:hAnsi="Times New Roman" w:cs="Times New Roman"/>
          <w:b/>
          <w:bCs/>
          <w:sz w:val="24"/>
          <w:szCs w:val="24"/>
          <w:lang w:val="x-none"/>
        </w:rPr>
        <w:t>semi-industrielle</w:t>
      </w:r>
      <w:r w:rsidRPr="00BC6260">
        <w:rPr>
          <w:rFonts w:ascii="Times New Roman" w:eastAsia="Calibri" w:hAnsi="Times New Roman" w:cs="Times New Roman"/>
          <w:b/>
          <w:bCs/>
          <w:sz w:val="24"/>
          <w:szCs w:val="24"/>
        </w:rPr>
        <w:t xml:space="preserve"> </w:t>
      </w:r>
      <w:r w:rsidRPr="00BC6260">
        <w:rPr>
          <w:rFonts w:ascii="Times New Roman" w:eastAsia="Calibri" w:hAnsi="Times New Roman" w:cs="Times New Roman"/>
          <w:b/>
          <w:bCs/>
          <w:sz w:val="24"/>
          <w:szCs w:val="24"/>
          <w:lang w:val="x-none"/>
        </w:rPr>
        <w:t>et</w:t>
      </w:r>
      <w:r w:rsidRPr="00BC6260">
        <w:rPr>
          <w:rFonts w:ascii="Times New Roman" w:eastAsia="Calibri" w:hAnsi="Times New Roman" w:cs="Times New Roman"/>
          <w:b/>
          <w:bCs/>
          <w:sz w:val="24"/>
          <w:szCs w:val="24"/>
        </w:rPr>
        <w:t xml:space="preserve"> </w:t>
      </w:r>
      <w:r w:rsidRPr="00BC6260">
        <w:rPr>
          <w:rFonts w:ascii="Times New Roman" w:eastAsia="Calibri" w:hAnsi="Times New Roman" w:cs="Times New Roman"/>
          <w:b/>
          <w:bCs/>
          <w:sz w:val="24"/>
          <w:szCs w:val="24"/>
          <w:lang w:val="x-none"/>
        </w:rPr>
        <w:t>artisanale</w:t>
      </w:r>
      <w:bookmarkStart w:id="24" w:name="_Toc428868355"/>
      <w:bookmarkStart w:id="25" w:name="_Toc428868453"/>
      <w:bookmarkStart w:id="26" w:name="_Toc428868495"/>
      <w:bookmarkStart w:id="27" w:name="_Toc429129217"/>
      <w:bookmarkEnd w:id="20"/>
      <w:bookmarkEnd w:id="21"/>
      <w:bookmarkEnd w:id="22"/>
      <w:bookmarkEnd w:id="23"/>
    </w:p>
    <w:p w:rsidR="00BC6260" w:rsidRDefault="00BC6260" w:rsidP="00BC6260">
      <w:pPr>
        <w:spacing w:before="120" w:after="120" w:line="320" w:lineRule="exact"/>
        <w:rPr>
          <w:rFonts w:ascii="Times New Roman" w:eastAsia="Calibri" w:hAnsi="Times New Roman" w:cs="Times New Roman"/>
          <w:b/>
          <w:bCs/>
          <w:sz w:val="24"/>
          <w:szCs w:val="24"/>
        </w:rPr>
      </w:pPr>
    </w:p>
    <w:p w:rsidR="003F52A0" w:rsidRPr="00BC6260" w:rsidRDefault="00337353" w:rsidP="00BC6260">
      <w:pPr>
        <w:spacing w:before="120" w:after="120" w:line="320" w:lineRule="exact"/>
        <w:rPr>
          <w:rFonts w:ascii="Times New Roman" w:eastAsia="Calibri" w:hAnsi="Times New Roman" w:cs="Times New Roman"/>
          <w:b/>
          <w:bCs/>
          <w:sz w:val="24"/>
          <w:szCs w:val="24"/>
        </w:rPr>
      </w:pPr>
      <w:r w:rsidRPr="00EF2947">
        <w:rPr>
          <w:rFonts w:ascii="Times New Roman" w:eastAsia="Calibri" w:hAnsi="Times New Roman" w:cs="Times New Roman"/>
          <w:b/>
          <w:bCs/>
          <w:sz w:val="24"/>
          <w:szCs w:val="24"/>
          <w:u w:val="single"/>
        </w:rPr>
        <w:t>Article 5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Droits fixes</w:t>
      </w:r>
      <w:bookmarkEnd w:id="24"/>
      <w:bookmarkEnd w:id="25"/>
      <w:bookmarkEnd w:id="26"/>
      <w:bookmarkEnd w:id="27"/>
    </w:p>
    <w:p w:rsidR="006A6A8E"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149 du Code minier le montant des droits liés aux demandes d’autorisation d’exploitation minière semi industrielle et artisanale est fixé comme suit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Exploitation semi-industrielle</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 transmission : un million de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Exploitation artisanale</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deux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deux cent mille francs ;</w:t>
      </w:r>
    </w:p>
    <w:p w:rsidR="00BC6260" w:rsidRDefault="003F52A0" w:rsidP="00BC6260">
      <w:pPr>
        <w:tabs>
          <w:tab w:val="left" w:pos="1276"/>
          <w:tab w:val="left" w:leader="dot" w:pos="5245"/>
        </w:tabs>
        <w:spacing w:after="0" w:line="320" w:lineRule="exact"/>
        <w:ind w:left="284"/>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fixe reste acquit à l'Etat quelle que soit la suite réservée à la demande.</w:t>
      </w:r>
      <w:bookmarkStart w:id="28" w:name="_Toc428868356"/>
      <w:bookmarkStart w:id="29" w:name="_Toc428868454"/>
      <w:bookmarkStart w:id="30" w:name="_Toc428868496"/>
      <w:bookmarkStart w:id="31" w:name="_Toc429129218"/>
    </w:p>
    <w:p w:rsidR="00BC6260" w:rsidRDefault="00BC6260" w:rsidP="00BC6260">
      <w:pPr>
        <w:tabs>
          <w:tab w:val="left" w:pos="1276"/>
          <w:tab w:val="left" w:leader="dot" w:pos="5245"/>
        </w:tabs>
        <w:spacing w:after="0" w:line="320" w:lineRule="exact"/>
        <w:rPr>
          <w:rFonts w:ascii="Times New Roman" w:eastAsia="Calibri" w:hAnsi="Times New Roman" w:cs="Times New Roman"/>
          <w:sz w:val="24"/>
          <w:szCs w:val="24"/>
        </w:rPr>
      </w:pPr>
    </w:p>
    <w:p w:rsidR="003F52A0" w:rsidRPr="00BC6260" w:rsidRDefault="00337353" w:rsidP="00BC6260">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6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rPr>
        <w:t>Droit</w:t>
      </w:r>
      <w:r w:rsidR="003F52A0" w:rsidRPr="00EF2947">
        <w:rPr>
          <w:rFonts w:ascii="Times New Roman" w:eastAsia="Calibri" w:hAnsi="Times New Roman" w:cs="Times New Roman"/>
          <w:b/>
          <w:bCs/>
          <w:sz w:val="24"/>
          <w:szCs w:val="24"/>
          <w:lang w:val="x-none"/>
        </w:rPr>
        <w:t xml:space="preserve"> forfaitaire annuel relati</w:t>
      </w:r>
      <w:r w:rsidR="003F52A0" w:rsidRPr="00EF2947">
        <w:rPr>
          <w:rFonts w:ascii="Times New Roman" w:eastAsia="Calibri" w:hAnsi="Times New Roman" w:cs="Times New Roman"/>
          <w:b/>
          <w:bCs/>
          <w:sz w:val="24"/>
          <w:szCs w:val="24"/>
        </w:rPr>
        <w:t>f</w:t>
      </w:r>
      <w:r w:rsidR="003F52A0" w:rsidRPr="00EF2947">
        <w:rPr>
          <w:rFonts w:ascii="Times New Roman" w:eastAsia="Calibri" w:hAnsi="Times New Roman" w:cs="Times New Roman"/>
          <w:b/>
          <w:bCs/>
          <w:sz w:val="24"/>
          <w:szCs w:val="24"/>
          <w:lang w:val="x-none"/>
        </w:rPr>
        <w:t xml:space="preserve"> à l’exploitation minière artisanale</w:t>
      </w:r>
      <w:bookmarkEnd w:id="28"/>
      <w:bookmarkEnd w:id="29"/>
      <w:bookmarkEnd w:id="30"/>
      <w:bookmarkEnd w:id="31"/>
    </w:p>
    <w:p w:rsidR="00BC6260" w:rsidRDefault="003F52A0" w:rsidP="00BC626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154 du Code minier, le montant du droit forfaitaire annuel est fixé à vingt mille francs par hectare et par an.</w:t>
      </w:r>
      <w:bookmarkStart w:id="32" w:name="_Toc428868357"/>
      <w:bookmarkStart w:id="33" w:name="_Toc428868455"/>
      <w:bookmarkStart w:id="34" w:name="_Toc428868497"/>
      <w:bookmarkStart w:id="35" w:name="_Toc429129219"/>
    </w:p>
    <w:p w:rsidR="00BC6260" w:rsidRDefault="00BC6260" w:rsidP="00BC6260">
      <w:pPr>
        <w:spacing w:before="120" w:after="120" w:line="320" w:lineRule="exact"/>
        <w:rPr>
          <w:rFonts w:ascii="Times New Roman" w:eastAsia="Calibri" w:hAnsi="Times New Roman" w:cs="Times New Roman"/>
          <w:sz w:val="24"/>
          <w:szCs w:val="24"/>
        </w:rPr>
      </w:pPr>
    </w:p>
    <w:p w:rsidR="003F52A0" w:rsidRPr="00BC6260" w:rsidRDefault="00337353" w:rsidP="00BC626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7 :</w:t>
      </w:r>
      <w:r w:rsidR="004B7ED8" w:rsidRPr="00EF2947">
        <w:rPr>
          <w:rFonts w:ascii="Times New Roman" w:eastAsia="Calibri" w:hAnsi="Times New Roman" w:cs="Times New Roman"/>
          <w:bCs/>
          <w:sz w:val="24"/>
          <w:szCs w:val="24"/>
        </w:rPr>
        <w:tab/>
      </w:r>
      <w:r w:rsidR="003F52A0" w:rsidRPr="00EF2947">
        <w:rPr>
          <w:rFonts w:ascii="Times New Roman" w:eastAsia="Calibri" w:hAnsi="Times New Roman" w:cs="Times New Roman"/>
          <w:bCs/>
          <w:sz w:val="24"/>
          <w:szCs w:val="24"/>
          <w:lang w:val="x-none"/>
        </w:rPr>
        <w:t xml:space="preserve">A l'attribution et au renouvellement, le versement de la somme due au titre </w:t>
      </w:r>
      <w:r w:rsidR="003F52A0" w:rsidRPr="00EF2947">
        <w:rPr>
          <w:rFonts w:ascii="Times New Roman" w:eastAsia="Calibri" w:hAnsi="Times New Roman" w:cs="Times New Roman"/>
          <w:bCs/>
          <w:sz w:val="24"/>
          <w:szCs w:val="24"/>
        </w:rPr>
        <w:t>du droit</w:t>
      </w:r>
      <w:r w:rsidR="003F52A0" w:rsidRPr="00EF2947">
        <w:rPr>
          <w:rFonts w:ascii="Times New Roman" w:eastAsia="Calibri" w:hAnsi="Times New Roman" w:cs="Times New Roman"/>
          <w:bCs/>
          <w:sz w:val="24"/>
          <w:szCs w:val="24"/>
          <w:lang w:val="x-none"/>
        </w:rPr>
        <w:t xml:space="preserve"> forfaitaire annuel intervient avant la remise au bénéficiaire de l'arrêté d’autorisation d</w:t>
      </w:r>
      <w:r w:rsidR="003F52A0" w:rsidRPr="00EF2947">
        <w:rPr>
          <w:rFonts w:ascii="Times New Roman" w:eastAsia="Calibri" w:hAnsi="Times New Roman" w:cs="Times New Roman"/>
          <w:bCs/>
          <w:sz w:val="24"/>
          <w:szCs w:val="24"/>
        </w:rPr>
        <w:t>’exploitation minière artisanale</w:t>
      </w:r>
      <w:r w:rsidR="003F52A0" w:rsidRPr="00EF2947">
        <w:rPr>
          <w:rFonts w:ascii="Times New Roman" w:eastAsia="Calibri" w:hAnsi="Times New Roman" w:cs="Times New Roman"/>
          <w:bCs/>
          <w:sz w:val="24"/>
          <w:szCs w:val="24"/>
          <w:lang w:val="x-none"/>
        </w:rPr>
        <w:t xml:space="preserve"> ou de renouvellement de l’autorisation d</w:t>
      </w:r>
      <w:r w:rsidR="003F52A0" w:rsidRPr="00EF2947">
        <w:rPr>
          <w:rFonts w:ascii="Times New Roman" w:eastAsia="Calibri" w:hAnsi="Times New Roman" w:cs="Times New Roman"/>
          <w:bCs/>
          <w:sz w:val="24"/>
          <w:szCs w:val="24"/>
        </w:rPr>
        <w:t>’exploitation minière artisanale</w:t>
      </w:r>
      <w:r w:rsidR="003F52A0" w:rsidRPr="00EF2947">
        <w:rPr>
          <w:rFonts w:ascii="Times New Roman" w:eastAsia="Calibri" w:hAnsi="Times New Roman" w:cs="Times New Roman"/>
          <w:bCs/>
          <w:sz w:val="24"/>
          <w:szCs w:val="24"/>
          <w:lang w:val="x-none"/>
        </w:rPr>
        <w:t>.</w:t>
      </w:r>
      <w:bookmarkEnd w:id="32"/>
      <w:bookmarkEnd w:id="33"/>
      <w:bookmarkEnd w:id="34"/>
      <w:bookmarkEnd w:id="35"/>
    </w:p>
    <w:p w:rsidR="006D3266" w:rsidRDefault="003F52A0" w:rsidP="006D3266">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Dans les autres cas, le droit forfaitaire annuel est acquitté soixante jours avant la date anniversaire de l'arrêté d’autorisation d'exploitation minière artisanale.</w:t>
      </w:r>
      <w:bookmarkStart w:id="36" w:name="_Toc428868358"/>
      <w:bookmarkStart w:id="37" w:name="_Toc428868456"/>
      <w:bookmarkStart w:id="38" w:name="_Toc428868498"/>
      <w:bookmarkStart w:id="39" w:name="_Toc429129220"/>
    </w:p>
    <w:p w:rsidR="006D3266" w:rsidRDefault="006D3266" w:rsidP="006D3266">
      <w:pPr>
        <w:spacing w:before="120" w:after="120" w:line="320" w:lineRule="exact"/>
        <w:rPr>
          <w:rFonts w:ascii="Times New Roman" w:eastAsia="Calibri" w:hAnsi="Times New Roman" w:cs="Times New Roman"/>
          <w:sz w:val="24"/>
          <w:szCs w:val="24"/>
        </w:rPr>
      </w:pPr>
    </w:p>
    <w:p w:rsidR="003F52A0" w:rsidRPr="006D3266" w:rsidRDefault="00337353" w:rsidP="006D3266">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8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Frais de délivrance des cartes de gérant et d’ouvrier des exploitations minières semi-industrielles et artisanales</w:t>
      </w:r>
      <w:bookmarkEnd w:id="36"/>
      <w:bookmarkEnd w:id="37"/>
      <w:bookmarkEnd w:id="38"/>
      <w:bookmarkEnd w:id="39"/>
    </w:p>
    <w:p w:rsidR="006A6A8E"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74 du décret n°2014-397 du 25 juin 2014 susvisé, le montant des frais de délivrance des cartes de gérant et d’ouvrier des exploitations minières semi-industrielles et artisanales est fixé comme suit :</w:t>
      </w:r>
    </w:p>
    <w:p w:rsidR="003F52A0" w:rsidRPr="00EF2947" w:rsidRDefault="003F52A0" w:rsidP="006A6A8E">
      <w:pPr>
        <w:numPr>
          <w:ilvl w:val="0"/>
          <w:numId w:val="3"/>
        </w:numPr>
        <w:spacing w:after="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Carte de gérant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mille francs ;</w:t>
      </w:r>
    </w:p>
    <w:p w:rsidR="003F52A0" w:rsidRPr="00EF2947" w:rsidRDefault="003F52A0" w:rsidP="006A6A8E">
      <w:pPr>
        <w:numPr>
          <w:ilvl w:val="0"/>
          <w:numId w:val="3"/>
        </w:numPr>
        <w:spacing w:after="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Carte d’ouvrier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mille francs ;</w:t>
      </w:r>
    </w:p>
    <w:p w:rsidR="006D3266" w:rsidRDefault="003F52A0" w:rsidP="006D326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 cents francs par semestre.</w:t>
      </w:r>
      <w:bookmarkStart w:id="40" w:name="_Toc428868359"/>
      <w:bookmarkStart w:id="41" w:name="_Toc428868457"/>
      <w:bookmarkStart w:id="42" w:name="_Toc428868499"/>
      <w:bookmarkStart w:id="43" w:name="_Toc429129221"/>
    </w:p>
    <w:p w:rsidR="006D3266" w:rsidRDefault="006D3266" w:rsidP="006D3266">
      <w:pPr>
        <w:tabs>
          <w:tab w:val="left" w:pos="1276"/>
          <w:tab w:val="left" w:leader="dot" w:pos="5245"/>
        </w:tabs>
        <w:spacing w:after="0" w:line="320" w:lineRule="exact"/>
        <w:rPr>
          <w:rFonts w:ascii="Times New Roman" w:eastAsia="Calibri" w:hAnsi="Times New Roman" w:cs="Times New Roman"/>
          <w:sz w:val="24"/>
          <w:szCs w:val="24"/>
        </w:rPr>
      </w:pPr>
    </w:p>
    <w:p w:rsidR="006D3266" w:rsidRDefault="00177271" w:rsidP="00AF1590">
      <w:pPr>
        <w:tabs>
          <w:tab w:val="left" w:pos="1276"/>
          <w:tab w:val="left" w:leader="dot" w:pos="5245"/>
        </w:tabs>
        <w:spacing w:after="0" w:line="320" w:lineRule="exact"/>
        <w:rPr>
          <w:rFonts w:ascii="Times New Roman" w:eastAsia="Calibri" w:hAnsi="Times New Roman" w:cs="Times New Roman"/>
          <w:sz w:val="24"/>
          <w:szCs w:val="24"/>
        </w:rPr>
      </w:pPr>
      <w:r w:rsidRPr="006D3266">
        <w:rPr>
          <w:rFonts w:ascii="Times New Roman" w:eastAsia="Calibri" w:hAnsi="Times New Roman" w:cs="Times New Roman"/>
          <w:b/>
          <w:bCs/>
          <w:sz w:val="24"/>
          <w:szCs w:val="24"/>
        </w:rPr>
        <w:t xml:space="preserve">Chapitre III - </w:t>
      </w:r>
      <w:r w:rsidR="003F52A0" w:rsidRPr="006D3266">
        <w:rPr>
          <w:rFonts w:ascii="Times New Roman" w:eastAsia="Calibri" w:hAnsi="Times New Roman" w:cs="Times New Roman"/>
          <w:b/>
          <w:bCs/>
          <w:sz w:val="24"/>
          <w:szCs w:val="24"/>
          <w:lang w:val="x-none"/>
        </w:rPr>
        <w:t>Régime d</w:t>
      </w:r>
      <w:r w:rsidR="003F52A0" w:rsidRPr="006D3266">
        <w:rPr>
          <w:rFonts w:ascii="Times New Roman" w:eastAsia="Calibri" w:hAnsi="Times New Roman" w:cs="Times New Roman"/>
          <w:b/>
          <w:bCs/>
          <w:sz w:val="24"/>
          <w:szCs w:val="24"/>
        </w:rPr>
        <w:t>’autorisation d’</w:t>
      </w:r>
      <w:r w:rsidR="003F52A0" w:rsidRPr="006D3266">
        <w:rPr>
          <w:rFonts w:ascii="Times New Roman" w:eastAsia="Calibri" w:hAnsi="Times New Roman" w:cs="Times New Roman"/>
          <w:b/>
          <w:bCs/>
          <w:sz w:val="24"/>
          <w:szCs w:val="24"/>
          <w:lang w:val="x-none"/>
        </w:rPr>
        <w:t xml:space="preserve">exploitation </w:t>
      </w:r>
      <w:r w:rsidR="003F52A0" w:rsidRPr="006D3266">
        <w:rPr>
          <w:rFonts w:ascii="Times New Roman" w:eastAsia="Calibri" w:hAnsi="Times New Roman" w:cs="Times New Roman"/>
          <w:b/>
          <w:bCs/>
          <w:sz w:val="24"/>
          <w:szCs w:val="24"/>
        </w:rPr>
        <w:t xml:space="preserve">et d’extraction </w:t>
      </w:r>
      <w:r w:rsidR="003F52A0" w:rsidRPr="006D3266">
        <w:rPr>
          <w:rFonts w:ascii="Times New Roman" w:eastAsia="Calibri" w:hAnsi="Times New Roman" w:cs="Times New Roman"/>
          <w:b/>
          <w:bCs/>
          <w:sz w:val="24"/>
          <w:szCs w:val="24"/>
          <w:lang w:val="x-none"/>
        </w:rPr>
        <w:t>de substances de carrières</w:t>
      </w:r>
      <w:bookmarkStart w:id="44" w:name="_Toc428868360"/>
      <w:bookmarkStart w:id="45" w:name="_Toc428868458"/>
      <w:bookmarkStart w:id="46" w:name="_Toc428868500"/>
      <w:bookmarkStart w:id="47" w:name="_Toc429129222"/>
      <w:bookmarkEnd w:id="40"/>
      <w:bookmarkEnd w:id="41"/>
      <w:bookmarkEnd w:id="42"/>
      <w:bookmarkEnd w:id="43"/>
    </w:p>
    <w:p w:rsidR="006D3266" w:rsidRDefault="006D3266" w:rsidP="006D3266">
      <w:pPr>
        <w:tabs>
          <w:tab w:val="left" w:pos="1276"/>
          <w:tab w:val="left" w:leader="dot" w:pos="5245"/>
        </w:tabs>
        <w:spacing w:after="0" w:line="320" w:lineRule="exact"/>
        <w:rPr>
          <w:rFonts w:ascii="Times New Roman" w:eastAsia="Calibri" w:hAnsi="Times New Roman" w:cs="Times New Roman"/>
          <w:sz w:val="24"/>
          <w:szCs w:val="24"/>
        </w:rPr>
      </w:pPr>
    </w:p>
    <w:p w:rsidR="003F52A0" w:rsidRPr="006D3266" w:rsidRDefault="00337353" w:rsidP="006D326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9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rPr>
        <w:t>Droits</w:t>
      </w:r>
      <w:r w:rsidR="003F52A0" w:rsidRPr="00EF2947">
        <w:rPr>
          <w:rFonts w:ascii="Times New Roman" w:eastAsia="Calibri" w:hAnsi="Times New Roman" w:cs="Times New Roman"/>
          <w:b/>
          <w:bCs/>
          <w:sz w:val="24"/>
          <w:szCs w:val="24"/>
          <w:lang w:val="x-none"/>
        </w:rPr>
        <w:t xml:space="preserve"> fixes relatifs à l’autorisation d’exploitation de substances de carrières</w:t>
      </w:r>
      <w:bookmarkEnd w:id="44"/>
      <w:bookmarkEnd w:id="45"/>
      <w:bookmarkEnd w:id="46"/>
      <w:bookmarkEnd w:id="47"/>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149 du Code minier, le montant des droits relatifs aux demandes d’autorisation d’exploitation de substances de carrières est fixé comme suit :</w:t>
      </w:r>
    </w:p>
    <w:p w:rsidR="003F52A0" w:rsidRPr="00EF2947" w:rsidRDefault="003F52A0" w:rsidP="006A6A8E">
      <w:pPr>
        <w:numPr>
          <w:ilvl w:val="0"/>
          <w:numId w:val="1"/>
        </w:numPr>
        <w:spacing w:before="240"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artisanale</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cinquante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 transmission : cinq cent mille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industrielle de matériaux concassés</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cent mille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extension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transfert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cession : trois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amodiation : deux millions de francs ;</w:t>
      </w:r>
    </w:p>
    <w:p w:rsidR="003F52A0" w:rsidRPr="00EF2947" w:rsidRDefault="003F52A0" w:rsidP="006A6A8E">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industrielle de matériaux meubles</w:t>
      </w:r>
      <w:r w:rsidRPr="00EF2947">
        <w:rPr>
          <w:rFonts w:ascii="Times New Roman" w:eastAsia="Calibri" w:hAnsi="Times New Roman" w:cs="Times New Roman"/>
          <w:sz w:val="24"/>
          <w:szCs w:val="24"/>
        </w:rPr>
        <w:t>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extension : cinq cent mille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transfert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transmission : un million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cession : deux millions de francs ;</w:t>
      </w:r>
    </w:p>
    <w:p w:rsidR="003F52A0" w:rsidRPr="00EF2947" w:rsidRDefault="003F52A0" w:rsidP="006A6A8E">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amodiation : un million de francs ;</w:t>
      </w:r>
    </w:p>
    <w:p w:rsidR="00DB5DF6" w:rsidRDefault="003F52A0" w:rsidP="00DB5DF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fixe reste acquit à l'Etat quelle que soit la suite réservée à la demande.</w:t>
      </w:r>
      <w:bookmarkStart w:id="48" w:name="_Toc428868361"/>
      <w:bookmarkStart w:id="49" w:name="_Toc428868459"/>
      <w:bookmarkStart w:id="50" w:name="_Toc428868501"/>
      <w:bookmarkStart w:id="51" w:name="_Toc429129223"/>
    </w:p>
    <w:p w:rsidR="00DB5DF6" w:rsidRDefault="00DB5DF6" w:rsidP="00DB5DF6">
      <w:pPr>
        <w:tabs>
          <w:tab w:val="left" w:pos="1276"/>
          <w:tab w:val="left" w:leader="dot" w:pos="5245"/>
        </w:tabs>
        <w:spacing w:after="0" w:line="320" w:lineRule="exact"/>
        <w:rPr>
          <w:rFonts w:ascii="Times New Roman" w:eastAsia="Calibri" w:hAnsi="Times New Roman" w:cs="Times New Roman"/>
          <w:sz w:val="24"/>
          <w:szCs w:val="24"/>
        </w:rPr>
      </w:pPr>
    </w:p>
    <w:p w:rsidR="003F52A0" w:rsidRPr="00DB5DF6" w:rsidRDefault="00337353" w:rsidP="00DB5DF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10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Droits fixes relatifs à l’autorisation d’ex</w:t>
      </w:r>
      <w:r w:rsidR="003F52A0" w:rsidRPr="00EF2947">
        <w:rPr>
          <w:rFonts w:ascii="Times New Roman" w:eastAsia="Calibri" w:hAnsi="Times New Roman" w:cs="Times New Roman"/>
          <w:b/>
          <w:bCs/>
          <w:sz w:val="24"/>
          <w:szCs w:val="24"/>
        </w:rPr>
        <w:t>traction</w:t>
      </w:r>
      <w:r w:rsidR="003F52A0" w:rsidRPr="00EF2947">
        <w:rPr>
          <w:rFonts w:ascii="Times New Roman" w:eastAsia="Calibri" w:hAnsi="Times New Roman" w:cs="Times New Roman"/>
          <w:b/>
          <w:bCs/>
          <w:sz w:val="24"/>
          <w:szCs w:val="24"/>
          <w:lang w:val="x-none"/>
        </w:rPr>
        <w:t xml:space="preserve"> de substances de carrières</w:t>
      </w:r>
      <w:bookmarkEnd w:id="48"/>
      <w:bookmarkEnd w:id="49"/>
      <w:bookmarkEnd w:id="50"/>
      <w:bookmarkEnd w:id="51"/>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149 du Code minier, le montant des droits relatifs aux demandes d’autorisation d’extraction de substances de carrières est fixé comme suit :</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artisanale</w:t>
      </w:r>
      <w:r w:rsidRPr="00EF2947">
        <w:rPr>
          <w:rFonts w:ascii="Times New Roman" w:eastAsia="Calibri" w:hAnsi="Times New Roman" w:cs="Times New Roman"/>
          <w:sz w:val="24"/>
          <w:szCs w:val="24"/>
        </w:rPr>
        <w:t>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vingt-cinq mille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cinquante mille francs ;</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industrielle de matériaux concassés</w:t>
      </w:r>
      <w:r w:rsidRPr="00EF2947">
        <w:rPr>
          <w:rFonts w:ascii="Times New Roman" w:eastAsia="Calibri" w:hAnsi="Times New Roman" w:cs="Times New Roman"/>
          <w:sz w:val="24"/>
          <w:szCs w:val="24"/>
        </w:rPr>
        <w:t>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deux cent cinquante mille de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 cent mille francs ;</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sz w:val="24"/>
          <w:szCs w:val="24"/>
        </w:rPr>
      </w:pPr>
      <w:r w:rsidRPr="001156E0">
        <w:rPr>
          <w:rFonts w:ascii="Times New Roman" w:eastAsia="Calibri" w:hAnsi="Times New Roman" w:cs="Times New Roman"/>
          <w:b/>
          <w:sz w:val="24"/>
          <w:szCs w:val="24"/>
        </w:rPr>
        <w:t>Carrière industrielle de matériaux meubles</w:t>
      </w:r>
      <w:r w:rsidRPr="00EF2947">
        <w:rPr>
          <w:rFonts w:ascii="Times New Roman" w:eastAsia="Calibri" w:hAnsi="Times New Roman" w:cs="Times New Roman"/>
          <w:sz w:val="24"/>
          <w:szCs w:val="24"/>
        </w:rPr>
        <w:t>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deux cent cinquante mille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deux cent cinquante mille francs.</w:t>
      </w:r>
    </w:p>
    <w:p w:rsidR="00DB5DF6" w:rsidRDefault="003F52A0" w:rsidP="00DB5DF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fixe reste acquit à l'Etat quelle que soit la suite réservée à la demande.</w:t>
      </w:r>
      <w:bookmarkStart w:id="52" w:name="_Toc428868362"/>
      <w:bookmarkStart w:id="53" w:name="_Toc428868460"/>
      <w:bookmarkStart w:id="54" w:name="_Toc428868502"/>
      <w:bookmarkStart w:id="55" w:name="_Toc429129224"/>
    </w:p>
    <w:p w:rsidR="00DB5DF6" w:rsidRDefault="00DB5DF6" w:rsidP="00DB5DF6">
      <w:pPr>
        <w:tabs>
          <w:tab w:val="left" w:pos="1276"/>
          <w:tab w:val="left" w:leader="dot" w:pos="5245"/>
        </w:tabs>
        <w:spacing w:after="0" w:line="320" w:lineRule="exact"/>
        <w:rPr>
          <w:rFonts w:ascii="Times New Roman" w:eastAsia="Calibri" w:hAnsi="Times New Roman" w:cs="Times New Roman"/>
          <w:sz w:val="24"/>
          <w:szCs w:val="24"/>
        </w:rPr>
      </w:pPr>
    </w:p>
    <w:p w:rsidR="00151CED" w:rsidRDefault="00177271" w:rsidP="006D3266">
      <w:pPr>
        <w:tabs>
          <w:tab w:val="left" w:pos="1276"/>
          <w:tab w:val="left" w:leader="dot" w:pos="5245"/>
        </w:tabs>
        <w:spacing w:after="0" w:line="320" w:lineRule="exact"/>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Chapitre IV - </w:t>
      </w:r>
      <w:r w:rsidR="003F52A0" w:rsidRPr="00EF2947">
        <w:rPr>
          <w:rFonts w:ascii="Times New Roman" w:eastAsia="Calibri" w:hAnsi="Times New Roman" w:cs="Times New Roman"/>
          <w:b/>
          <w:bCs/>
          <w:sz w:val="24"/>
          <w:szCs w:val="24"/>
          <w:lang w:val="x-none"/>
        </w:rPr>
        <w:t>Régime des agréments</w:t>
      </w:r>
      <w:bookmarkStart w:id="56" w:name="_Toc428868363"/>
      <w:bookmarkStart w:id="57" w:name="_Toc428868461"/>
      <w:bookmarkStart w:id="58" w:name="_Toc428868503"/>
      <w:bookmarkStart w:id="59" w:name="_Toc429129225"/>
      <w:bookmarkEnd w:id="52"/>
      <w:bookmarkEnd w:id="53"/>
      <w:bookmarkEnd w:id="54"/>
      <w:bookmarkEnd w:id="55"/>
    </w:p>
    <w:p w:rsidR="00151CED" w:rsidRDefault="00151CED" w:rsidP="006D3266">
      <w:pPr>
        <w:tabs>
          <w:tab w:val="left" w:pos="1276"/>
          <w:tab w:val="left" w:leader="dot" w:pos="5245"/>
        </w:tabs>
        <w:spacing w:after="0" w:line="320" w:lineRule="exact"/>
        <w:rPr>
          <w:rFonts w:ascii="Times New Roman" w:eastAsia="Calibri" w:hAnsi="Times New Roman" w:cs="Times New Roman"/>
          <w:sz w:val="24"/>
          <w:szCs w:val="24"/>
        </w:rPr>
      </w:pPr>
    </w:p>
    <w:p w:rsidR="00DB5DF6" w:rsidRPr="006D3266" w:rsidRDefault="00337353" w:rsidP="006D326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11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Droits d’agrément des sous-traitants</w:t>
      </w:r>
      <w:bookmarkEnd w:id="56"/>
      <w:bookmarkEnd w:id="57"/>
      <w:bookmarkEnd w:id="58"/>
      <w:bookmarkEnd w:id="59"/>
      <w:r w:rsidR="003F52A0" w:rsidRPr="00EF2947">
        <w:rPr>
          <w:rFonts w:ascii="Times New Roman" w:eastAsia="Calibri" w:hAnsi="Times New Roman" w:cs="Times New Roman"/>
          <w:b/>
          <w:bCs/>
          <w:sz w:val="24"/>
          <w:szCs w:val="24"/>
          <w:lang w:val="x-none"/>
        </w:rPr>
        <w:t xml:space="preserve"> </w:t>
      </w:r>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droits d’agrément des sous-traitants, tels que définis à l’article 1 du Code minier, pour les travaux liés au permis de recherche, au permis d’exploitation ou aux autorisations de carrière est fixé comme suit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cinq cent mille francs ;</w:t>
      </w:r>
    </w:p>
    <w:p w:rsidR="000B4E53" w:rsidRDefault="003F52A0" w:rsidP="000B4E53">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 cent mille francs.</w:t>
      </w:r>
      <w:bookmarkStart w:id="60" w:name="_Toc428868364"/>
      <w:bookmarkStart w:id="61" w:name="_Toc428868462"/>
      <w:bookmarkStart w:id="62" w:name="_Toc428868504"/>
      <w:bookmarkStart w:id="63" w:name="_Toc429129226"/>
    </w:p>
    <w:p w:rsidR="000B4E53" w:rsidRDefault="000B4E53" w:rsidP="000B4E53">
      <w:pPr>
        <w:tabs>
          <w:tab w:val="left" w:pos="1276"/>
          <w:tab w:val="left" w:leader="dot" w:pos="5245"/>
        </w:tabs>
        <w:spacing w:after="0" w:line="320" w:lineRule="exact"/>
        <w:ind w:left="1276"/>
        <w:rPr>
          <w:rFonts w:ascii="Times New Roman" w:eastAsia="Calibri" w:hAnsi="Times New Roman" w:cs="Times New Roman"/>
          <w:sz w:val="24"/>
          <w:szCs w:val="24"/>
        </w:rPr>
      </w:pPr>
    </w:p>
    <w:p w:rsidR="006D3266" w:rsidRDefault="00177271" w:rsidP="00AF1590">
      <w:pPr>
        <w:tabs>
          <w:tab w:val="left" w:pos="1276"/>
          <w:tab w:val="left" w:leader="dot" w:pos="5245"/>
        </w:tabs>
        <w:spacing w:after="0" w:line="320" w:lineRule="exact"/>
        <w:rPr>
          <w:rFonts w:ascii="Times New Roman" w:eastAsia="Calibri" w:hAnsi="Times New Roman" w:cs="Times New Roman"/>
          <w:sz w:val="24"/>
          <w:szCs w:val="24"/>
        </w:rPr>
      </w:pPr>
      <w:r>
        <w:rPr>
          <w:rFonts w:ascii="Times New Roman" w:eastAsia="Calibri" w:hAnsi="Times New Roman" w:cs="Times New Roman"/>
          <w:b/>
          <w:bCs/>
          <w:sz w:val="24"/>
          <w:szCs w:val="24"/>
        </w:rPr>
        <w:t>Chapitre V -</w:t>
      </w:r>
      <w:r w:rsidR="00522E99" w:rsidRPr="000B4E53">
        <w:rPr>
          <w:rFonts w:ascii="Times New Roman" w:eastAsia="Calibri" w:hAnsi="Times New Roman" w:cs="Times New Roman"/>
          <w:b/>
          <w:bCs/>
          <w:sz w:val="24"/>
          <w:szCs w:val="24"/>
        </w:rPr>
        <w:t xml:space="preserve"> </w:t>
      </w:r>
      <w:r w:rsidR="003F52A0" w:rsidRPr="000B4E53">
        <w:rPr>
          <w:rFonts w:ascii="Times New Roman" w:eastAsia="Calibri" w:hAnsi="Times New Roman" w:cs="Times New Roman"/>
          <w:b/>
          <w:bCs/>
          <w:sz w:val="24"/>
          <w:szCs w:val="24"/>
        </w:rPr>
        <w:t>Régime</w:t>
      </w:r>
      <w:r w:rsidR="003F52A0" w:rsidRPr="000B4E53">
        <w:rPr>
          <w:rFonts w:ascii="Times New Roman" w:eastAsia="Calibri" w:hAnsi="Times New Roman" w:cs="Times New Roman"/>
          <w:b/>
          <w:bCs/>
          <w:sz w:val="24"/>
          <w:szCs w:val="24"/>
          <w:lang w:val="x-none"/>
        </w:rPr>
        <w:t xml:space="preserve"> des autorisations relatives </w:t>
      </w:r>
      <w:r w:rsidR="003F52A0" w:rsidRPr="000B4E53">
        <w:rPr>
          <w:rFonts w:ascii="Times New Roman" w:eastAsia="Calibri" w:hAnsi="Times New Roman" w:cs="Times New Roman"/>
          <w:b/>
          <w:bCs/>
          <w:sz w:val="24"/>
          <w:szCs w:val="24"/>
        </w:rPr>
        <w:t xml:space="preserve">aux </w:t>
      </w:r>
      <w:r w:rsidR="003F52A0" w:rsidRPr="000B4E53">
        <w:rPr>
          <w:rFonts w:ascii="Times New Roman" w:eastAsia="Calibri" w:hAnsi="Times New Roman" w:cs="Times New Roman"/>
          <w:b/>
          <w:bCs/>
          <w:sz w:val="24"/>
          <w:szCs w:val="24"/>
          <w:lang w:val="x-none"/>
        </w:rPr>
        <w:t xml:space="preserve">métaux précieux </w:t>
      </w:r>
      <w:r w:rsidR="003F52A0" w:rsidRPr="000B4E53">
        <w:rPr>
          <w:rFonts w:ascii="Times New Roman" w:eastAsia="Calibri" w:hAnsi="Times New Roman" w:cs="Times New Roman"/>
          <w:b/>
          <w:bCs/>
          <w:sz w:val="24"/>
          <w:szCs w:val="24"/>
        </w:rPr>
        <w:t xml:space="preserve">et </w:t>
      </w:r>
      <w:r w:rsidR="003F52A0" w:rsidRPr="000B4E53">
        <w:rPr>
          <w:rFonts w:ascii="Times New Roman" w:eastAsia="Calibri" w:hAnsi="Times New Roman" w:cs="Times New Roman"/>
          <w:b/>
          <w:bCs/>
          <w:sz w:val="24"/>
          <w:szCs w:val="24"/>
          <w:lang w:val="x-none"/>
        </w:rPr>
        <w:t xml:space="preserve">aux </w:t>
      </w:r>
      <w:r w:rsidR="003F52A0" w:rsidRPr="000B4E53">
        <w:rPr>
          <w:rFonts w:ascii="Times New Roman" w:eastAsia="Calibri" w:hAnsi="Times New Roman" w:cs="Times New Roman"/>
          <w:b/>
          <w:bCs/>
          <w:sz w:val="24"/>
          <w:szCs w:val="24"/>
        </w:rPr>
        <w:t>pierres précieuses autres que le diamant brut</w:t>
      </w:r>
      <w:bookmarkStart w:id="64" w:name="_Toc428868365"/>
      <w:bookmarkStart w:id="65" w:name="_Toc428868463"/>
      <w:bookmarkStart w:id="66" w:name="_Toc428868505"/>
      <w:bookmarkStart w:id="67" w:name="_Toc429129227"/>
      <w:bookmarkEnd w:id="60"/>
      <w:bookmarkEnd w:id="61"/>
      <w:bookmarkEnd w:id="62"/>
      <w:bookmarkEnd w:id="63"/>
    </w:p>
    <w:p w:rsidR="006D3266" w:rsidRDefault="006D3266" w:rsidP="006D3266">
      <w:pPr>
        <w:tabs>
          <w:tab w:val="left" w:pos="1276"/>
          <w:tab w:val="left" w:leader="dot" w:pos="5245"/>
        </w:tabs>
        <w:spacing w:after="0" w:line="320" w:lineRule="exact"/>
        <w:rPr>
          <w:rFonts w:ascii="Times New Roman" w:eastAsia="Calibri" w:hAnsi="Times New Roman" w:cs="Times New Roman"/>
          <w:sz w:val="24"/>
          <w:szCs w:val="24"/>
        </w:rPr>
      </w:pPr>
    </w:p>
    <w:p w:rsidR="003F52A0" w:rsidRPr="006D3266" w:rsidRDefault="00337353" w:rsidP="006D326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12 :</w:t>
      </w:r>
      <w:r w:rsidR="004B7ED8"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Droits d’autorisation des établissements de transformation des métaux précieux et des pierres précieuses autres que le diamant brut</w:t>
      </w:r>
      <w:bookmarkEnd w:id="64"/>
      <w:bookmarkEnd w:id="65"/>
      <w:bookmarkEnd w:id="66"/>
      <w:bookmarkEnd w:id="67"/>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droits d’autorisation des établissements de transformation des métaux précieux et des pierres précieuses autres que le diamant brut est fixé comme suit :</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Pour les bijouteries</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vingt mille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vingt mille francs ;</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 xml:space="preserve">Pour les usines d’affinage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un million de francs ;</w:t>
      </w:r>
    </w:p>
    <w:p w:rsidR="006D3266" w:rsidRDefault="003F52A0" w:rsidP="006D326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w:t>
      </w:r>
      <w:r w:rsidR="00613F1A">
        <w:rPr>
          <w:rFonts w:ascii="Times New Roman" w:eastAsia="Calibri" w:hAnsi="Times New Roman" w:cs="Times New Roman"/>
          <w:sz w:val="24"/>
          <w:szCs w:val="24"/>
        </w:rPr>
        <w:t>llement : un million de francs.</w:t>
      </w:r>
      <w:bookmarkStart w:id="68" w:name="_Toc428868366"/>
      <w:bookmarkStart w:id="69" w:name="_Toc428868464"/>
      <w:bookmarkStart w:id="70" w:name="_Toc428868506"/>
      <w:bookmarkStart w:id="71" w:name="_Toc429129228"/>
    </w:p>
    <w:p w:rsidR="006D3266" w:rsidRDefault="006D3266" w:rsidP="006D3266">
      <w:pPr>
        <w:tabs>
          <w:tab w:val="left" w:pos="1276"/>
          <w:tab w:val="left" w:leader="dot" w:pos="5245"/>
        </w:tabs>
        <w:spacing w:after="0" w:line="320" w:lineRule="exact"/>
        <w:rPr>
          <w:rFonts w:ascii="Times New Roman" w:eastAsia="Calibri" w:hAnsi="Times New Roman" w:cs="Times New Roman"/>
          <w:sz w:val="24"/>
          <w:szCs w:val="24"/>
        </w:rPr>
      </w:pPr>
    </w:p>
    <w:p w:rsidR="003F52A0" w:rsidRPr="006D3266" w:rsidRDefault="00337353" w:rsidP="006D3266">
      <w:pPr>
        <w:tabs>
          <w:tab w:val="left" w:pos="1276"/>
          <w:tab w:val="left" w:leader="dot" w:pos="5245"/>
        </w:tabs>
        <w:spacing w:after="0" w:line="320" w:lineRule="exact"/>
        <w:rPr>
          <w:rFonts w:ascii="Times New Roman" w:eastAsia="Calibri" w:hAnsi="Times New Roman" w:cs="Times New Roman"/>
          <w:sz w:val="24"/>
          <w:szCs w:val="24"/>
        </w:rPr>
      </w:pPr>
      <w:r w:rsidRPr="006D3266">
        <w:rPr>
          <w:rFonts w:ascii="Times New Roman" w:eastAsia="Calibri" w:hAnsi="Times New Roman" w:cs="Times New Roman"/>
          <w:b/>
          <w:bCs/>
          <w:sz w:val="24"/>
          <w:szCs w:val="24"/>
          <w:u w:val="single"/>
        </w:rPr>
        <w:t>Article 13 :</w:t>
      </w:r>
      <w:r w:rsidR="00C6551A" w:rsidRPr="006D3266">
        <w:rPr>
          <w:rFonts w:ascii="Times New Roman" w:eastAsia="Calibri" w:hAnsi="Times New Roman" w:cs="Times New Roman"/>
          <w:b/>
          <w:bCs/>
          <w:sz w:val="24"/>
          <w:szCs w:val="24"/>
        </w:rPr>
        <w:tab/>
      </w:r>
      <w:r w:rsidR="003F52A0" w:rsidRPr="006D3266">
        <w:rPr>
          <w:rFonts w:ascii="Times New Roman" w:eastAsia="Calibri" w:hAnsi="Times New Roman" w:cs="Times New Roman"/>
          <w:b/>
          <w:bCs/>
          <w:sz w:val="24"/>
          <w:szCs w:val="24"/>
        </w:rPr>
        <w:t>Droits</w:t>
      </w:r>
      <w:r w:rsidR="003F52A0" w:rsidRPr="006D3266">
        <w:rPr>
          <w:rFonts w:ascii="Times New Roman" w:eastAsia="Calibri" w:hAnsi="Times New Roman" w:cs="Times New Roman"/>
          <w:b/>
          <w:bCs/>
          <w:sz w:val="24"/>
          <w:szCs w:val="24"/>
          <w:lang w:val="x-none"/>
        </w:rPr>
        <w:t xml:space="preserve"> fixes </w:t>
      </w:r>
      <w:r w:rsidR="003F52A0" w:rsidRPr="006D3266">
        <w:rPr>
          <w:rFonts w:ascii="Times New Roman" w:eastAsia="Calibri" w:hAnsi="Times New Roman" w:cs="Times New Roman"/>
          <w:b/>
          <w:bCs/>
          <w:sz w:val="24"/>
          <w:szCs w:val="24"/>
        </w:rPr>
        <w:t>relatifs aux demandes d’</w:t>
      </w:r>
      <w:r w:rsidR="003F52A0" w:rsidRPr="006D3266">
        <w:rPr>
          <w:rFonts w:ascii="Times New Roman" w:eastAsia="Calibri" w:hAnsi="Times New Roman" w:cs="Times New Roman"/>
          <w:b/>
          <w:bCs/>
          <w:sz w:val="24"/>
          <w:szCs w:val="24"/>
          <w:lang w:val="x-none"/>
        </w:rPr>
        <w:t>autorisations d’achat et</w:t>
      </w:r>
      <w:r w:rsidR="003F52A0" w:rsidRPr="006D3266">
        <w:rPr>
          <w:rFonts w:ascii="Times New Roman" w:eastAsia="Calibri" w:hAnsi="Times New Roman" w:cs="Times New Roman"/>
          <w:b/>
          <w:bCs/>
          <w:sz w:val="24"/>
          <w:szCs w:val="24"/>
        </w:rPr>
        <w:t xml:space="preserve"> de</w:t>
      </w:r>
      <w:r w:rsidR="003F52A0" w:rsidRPr="006D3266">
        <w:rPr>
          <w:rFonts w:ascii="Times New Roman" w:eastAsia="Calibri" w:hAnsi="Times New Roman" w:cs="Times New Roman"/>
          <w:b/>
          <w:bCs/>
          <w:sz w:val="24"/>
          <w:szCs w:val="24"/>
          <w:lang w:val="x-none"/>
        </w:rPr>
        <w:t xml:space="preserve"> vente des métaux précieux et des pierres précieuses autres que le diamant </w:t>
      </w:r>
      <w:r w:rsidR="003F52A0" w:rsidRPr="006D3266">
        <w:rPr>
          <w:rFonts w:ascii="Times New Roman" w:eastAsia="Calibri" w:hAnsi="Times New Roman" w:cs="Times New Roman"/>
          <w:b/>
          <w:bCs/>
          <w:sz w:val="24"/>
          <w:szCs w:val="24"/>
        </w:rPr>
        <w:t>brut</w:t>
      </w:r>
      <w:bookmarkEnd w:id="68"/>
      <w:bookmarkEnd w:id="69"/>
      <w:bookmarkEnd w:id="70"/>
      <w:bookmarkEnd w:id="71"/>
    </w:p>
    <w:p w:rsidR="003F52A0" w:rsidRPr="00EF2947" w:rsidRDefault="003F52A0" w:rsidP="003F52A0">
      <w:pPr>
        <w:autoSpaceDE w:val="0"/>
        <w:autoSpaceDN w:val="0"/>
        <w:adjustRightInd w:val="0"/>
        <w:spacing w:before="120" w:after="120" w:line="320" w:lineRule="exact"/>
        <w:outlineLvl w:val="1"/>
        <w:rPr>
          <w:rFonts w:ascii="Times New Roman" w:eastAsia="Calibri" w:hAnsi="Times New Roman" w:cs="Times New Roman"/>
          <w:bCs/>
          <w:sz w:val="24"/>
          <w:szCs w:val="24"/>
          <w:lang w:val="x-none"/>
        </w:rPr>
      </w:pPr>
      <w:bookmarkStart w:id="72" w:name="_Toc428868367"/>
      <w:bookmarkStart w:id="73" w:name="_Toc428868465"/>
      <w:bookmarkStart w:id="74" w:name="_Toc428868507"/>
      <w:bookmarkStart w:id="75" w:name="_Toc429129229"/>
      <w:r w:rsidRPr="00EF2947">
        <w:rPr>
          <w:rFonts w:ascii="Times New Roman" w:eastAsia="Calibri" w:hAnsi="Times New Roman" w:cs="Times New Roman"/>
          <w:bCs/>
          <w:sz w:val="24"/>
          <w:szCs w:val="24"/>
          <w:lang w:val="x-none"/>
        </w:rPr>
        <w:t>Conformément à l’article 149 du Code minier, le montant des droits relatifs aux demandes d’autorisations d’achat et de vente des métaux précieux et des pierres précieuses autres que le diamant brut est fixé comme suit :</w:t>
      </w:r>
      <w:bookmarkEnd w:id="72"/>
      <w:bookmarkEnd w:id="73"/>
      <w:bookmarkEnd w:id="74"/>
      <w:bookmarkEnd w:id="75"/>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Autorisation d’achat et de vente des métaux précieux</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deux cent mille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deux cent mille francs.</w:t>
      </w:r>
    </w:p>
    <w:p w:rsidR="003F52A0" w:rsidRPr="00EF2947" w:rsidRDefault="003F52A0" w:rsidP="00DB5DF6">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Autorisation d’achat et de vente de pierres précieuses autres que le diamant brut</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cent mille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cent mille francs.</w:t>
      </w:r>
    </w:p>
    <w:p w:rsidR="002D758A" w:rsidRDefault="003F52A0" w:rsidP="002D758A">
      <w:pPr>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fixe reste acquit à l'Etat quelle que soit la suite réservée à la demande.</w:t>
      </w:r>
      <w:bookmarkStart w:id="76" w:name="_Toc428868368"/>
      <w:bookmarkStart w:id="77" w:name="_Toc428868466"/>
      <w:bookmarkStart w:id="78" w:name="_Toc428868508"/>
      <w:bookmarkStart w:id="79" w:name="_Toc429129230"/>
    </w:p>
    <w:p w:rsidR="002D758A" w:rsidRDefault="002D758A" w:rsidP="002D758A">
      <w:pPr>
        <w:spacing w:after="0" w:line="320" w:lineRule="exact"/>
        <w:rPr>
          <w:rFonts w:ascii="Times New Roman" w:eastAsia="Calibri" w:hAnsi="Times New Roman" w:cs="Times New Roman"/>
          <w:sz w:val="24"/>
          <w:szCs w:val="24"/>
        </w:rPr>
      </w:pPr>
    </w:p>
    <w:p w:rsidR="003F52A0" w:rsidRPr="002D758A" w:rsidRDefault="00337353" w:rsidP="002D758A">
      <w:pPr>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14 :</w:t>
      </w:r>
      <w:r w:rsidR="003348EB"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lang w:val="x-none"/>
        </w:rPr>
        <w:t xml:space="preserve">Droits </w:t>
      </w:r>
      <w:r w:rsidR="003F52A0" w:rsidRPr="00EF2947">
        <w:rPr>
          <w:rFonts w:ascii="Times New Roman" w:eastAsia="Calibri" w:hAnsi="Times New Roman" w:cs="Times New Roman"/>
          <w:b/>
          <w:bCs/>
          <w:sz w:val="24"/>
          <w:szCs w:val="24"/>
        </w:rPr>
        <w:t>d’agrément</w:t>
      </w:r>
      <w:r w:rsidR="003F52A0" w:rsidRPr="00EF2947">
        <w:rPr>
          <w:rFonts w:ascii="Times New Roman" w:eastAsia="Calibri" w:hAnsi="Times New Roman" w:cs="Times New Roman"/>
          <w:b/>
          <w:bCs/>
          <w:sz w:val="24"/>
          <w:szCs w:val="24"/>
          <w:lang w:val="x-none"/>
        </w:rPr>
        <w:t xml:space="preserve"> des bureaux d’achat et de vente des métaux précieux</w:t>
      </w:r>
      <w:bookmarkEnd w:id="76"/>
      <w:bookmarkEnd w:id="77"/>
      <w:bookmarkEnd w:id="78"/>
      <w:bookmarkEnd w:id="79"/>
    </w:p>
    <w:p w:rsidR="003F52A0" w:rsidRPr="00EF2947" w:rsidRDefault="003F52A0" w:rsidP="003F52A0">
      <w:pPr>
        <w:autoSpaceDE w:val="0"/>
        <w:autoSpaceDN w:val="0"/>
        <w:adjustRightInd w:val="0"/>
        <w:spacing w:before="120" w:after="120" w:line="320" w:lineRule="exact"/>
        <w:outlineLvl w:val="1"/>
        <w:rPr>
          <w:rFonts w:ascii="Times New Roman" w:eastAsia="Calibri" w:hAnsi="Times New Roman" w:cs="Times New Roman"/>
          <w:bCs/>
          <w:sz w:val="24"/>
          <w:szCs w:val="24"/>
          <w:lang w:val="x-none"/>
        </w:rPr>
      </w:pPr>
      <w:bookmarkStart w:id="80" w:name="_Toc428868369"/>
      <w:bookmarkStart w:id="81" w:name="_Toc428868467"/>
      <w:bookmarkStart w:id="82" w:name="_Toc428868509"/>
      <w:bookmarkStart w:id="83" w:name="_Toc429129231"/>
      <w:r w:rsidRPr="00EF2947">
        <w:rPr>
          <w:rFonts w:ascii="Times New Roman" w:eastAsia="Calibri" w:hAnsi="Times New Roman" w:cs="Times New Roman"/>
          <w:bCs/>
          <w:sz w:val="24"/>
          <w:szCs w:val="24"/>
          <w:lang w:val="x-none"/>
        </w:rPr>
        <w:lastRenderedPageBreak/>
        <w:t>Conformément à l’article 115 du décret n°2014-397 du 25 juin 2014 susvisé l’autorisation est accordée pour une durée de trois ans renouvelable. Le montant du droit d’autorisation est fixé comme suit</w:t>
      </w:r>
      <w:r w:rsidRPr="00EF2947">
        <w:rPr>
          <w:rFonts w:ascii="Times New Roman" w:eastAsia="Calibri" w:hAnsi="Times New Roman" w:cs="Times New Roman"/>
          <w:bCs/>
          <w:sz w:val="24"/>
          <w:szCs w:val="24"/>
        </w:rPr>
        <w:t> </w:t>
      </w:r>
      <w:r w:rsidRPr="00EF2947">
        <w:rPr>
          <w:rFonts w:ascii="Times New Roman" w:eastAsia="Calibri" w:hAnsi="Times New Roman" w:cs="Times New Roman"/>
          <w:bCs/>
          <w:sz w:val="24"/>
          <w:szCs w:val="24"/>
          <w:lang w:val="x-none"/>
        </w:rPr>
        <w:t>:</w:t>
      </w:r>
      <w:bookmarkEnd w:id="80"/>
      <w:bookmarkEnd w:id="81"/>
      <w:bookmarkEnd w:id="82"/>
      <w:bookmarkEnd w:id="83"/>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trois millions de francs ;</w:t>
      </w:r>
    </w:p>
    <w:p w:rsidR="003F52A0" w:rsidRPr="00EF2947" w:rsidRDefault="003F52A0" w:rsidP="00DB5DF6">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trois millions de francs.</w:t>
      </w:r>
    </w:p>
    <w:p w:rsidR="006D3266" w:rsidRDefault="003F52A0" w:rsidP="006D3266">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Ce droit est payable en trois fractions égales, d’un million de francs chacune, dont la première, au moment de la demande et les autres tranches, au plus tard à la date anniversaire de la délivrance de l’</w:t>
      </w:r>
      <w:bookmarkStart w:id="84" w:name="_Toc428868370"/>
      <w:bookmarkStart w:id="85" w:name="_Toc428868468"/>
      <w:bookmarkStart w:id="86" w:name="_Toc428868510"/>
      <w:bookmarkStart w:id="87" w:name="_Toc429129232"/>
      <w:r w:rsidR="006D3266">
        <w:rPr>
          <w:rFonts w:ascii="Times New Roman" w:eastAsia="Calibri" w:hAnsi="Times New Roman" w:cs="Times New Roman"/>
          <w:sz w:val="24"/>
          <w:szCs w:val="24"/>
        </w:rPr>
        <w:t>autorisation au bureau d’achat</w:t>
      </w:r>
    </w:p>
    <w:p w:rsidR="006D3266" w:rsidRDefault="006D3266" w:rsidP="006D3266">
      <w:pPr>
        <w:spacing w:before="120" w:after="120" w:line="320" w:lineRule="exact"/>
        <w:rPr>
          <w:rFonts w:ascii="Times New Roman" w:eastAsia="Calibri" w:hAnsi="Times New Roman" w:cs="Times New Roman"/>
          <w:sz w:val="24"/>
          <w:szCs w:val="24"/>
        </w:rPr>
      </w:pPr>
    </w:p>
    <w:p w:rsidR="002D758A" w:rsidRDefault="003348EB" w:rsidP="006D3266">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rPr>
        <w:t xml:space="preserve">Chapitre </w:t>
      </w:r>
      <w:r w:rsidR="00177271">
        <w:rPr>
          <w:rFonts w:ascii="Times New Roman" w:eastAsia="Calibri" w:hAnsi="Times New Roman" w:cs="Times New Roman"/>
          <w:b/>
          <w:bCs/>
          <w:sz w:val="24"/>
          <w:szCs w:val="24"/>
        </w:rPr>
        <w:t xml:space="preserve">VI - </w:t>
      </w:r>
      <w:r w:rsidR="003F52A0" w:rsidRPr="00EF2947">
        <w:rPr>
          <w:rFonts w:ascii="Times New Roman" w:eastAsia="Calibri" w:hAnsi="Times New Roman" w:cs="Times New Roman"/>
          <w:b/>
          <w:bCs/>
          <w:sz w:val="24"/>
          <w:szCs w:val="24"/>
        </w:rPr>
        <w:t>Régime de contrôle des métaux précieux et des pierres précieuses autres que le diamant brut</w:t>
      </w:r>
      <w:bookmarkEnd w:id="84"/>
      <w:bookmarkEnd w:id="85"/>
      <w:bookmarkEnd w:id="86"/>
      <w:bookmarkEnd w:id="87"/>
    </w:p>
    <w:p w:rsidR="002D758A" w:rsidRDefault="002D758A" w:rsidP="006D3266">
      <w:pPr>
        <w:spacing w:before="120" w:after="120" w:line="320" w:lineRule="exact"/>
        <w:rPr>
          <w:rFonts w:ascii="Times New Roman" w:eastAsia="Calibri" w:hAnsi="Times New Roman" w:cs="Times New Roman"/>
          <w:sz w:val="24"/>
          <w:szCs w:val="24"/>
        </w:rPr>
      </w:pPr>
    </w:p>
    <w:p w:rsidR="007671C0" w:rsidRPr="006D3266" w:rsidRDefault="007671C0" w:rsidP="006D3266">
      <w:pPr>
        <w:spacing w:before="120" w:after="120" w:line="320" w:lineRule="exact"/>
        <w:rPr>
          <w:rFonts w:ascii="Times New Roman" w:eastAsia="Calibri" w:hAnsi="Times New Roman" w:cs="Times New Roman"/>
          <w:sz w:val="24"/>
          <w:szCs w:val="24"/>
        </w:rPr>
      </w:pPr>
      <w:r w:rsidRPr="007671C0">
        <w:rPr>
          <w:rFonts w:ascii="Times New Roman" w:eastAsia="Calibri" w:hAnsi="Times New Roman" w:cs="Times New Roman"/>
          <w:b/>
          <w:sz w:val="24"/>
          <w:szCs w:val="24"/>
          <w:u w:val="single"/>
        </w:rPr>
        <w:t>Article 15 :</w:t>
      </w:r>
      <w:r w:rsidRPr="007671C0">
        <w:rPr>
          <w:rFonts w:ascii="Times New Roman" w:eastAsia="Calibri" w:hAnsi="Times New Roman" w:cs="Times New Roman"/>
          <w:sz w:val="24"/>
          <w:szCs w:val="24"/>
        </w:rPr>
        <w:tab/>
      </w:r>
      <w:r w:rsidRPr="007671C0">
        <w:rPr>
          <w:rFonts w:ascii="Times New Roman" w:eastAsia="Calibri" w:hAnsi="Times New Roman" w:cs="Times New Roman"/>
          <w:b/>
          <w:sz w:val="24"/>
          <w:szCs w:val="24"/>
        </w:rPr>
        <w:t xml:space="preserve"> Frais de contrôle des métaux précieux et des pierres précieuses autres que le diamant brut</w:t>
      </w:r>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de contrôle des métaux précieux et des pierres précieuses autres que le diamant brut est fixé comme suit :</w:t>
      </w:r>
    </w:p>
    <w:p w:rsidR="003F52A0" w:rsidRPr="00EF2947" w:rsidRDefault="003F52A0" w:rsidP="00DB5DF6">
      <w:pPr>
        <w:numPr>
          <w:ilvl w:val="0"/>
          <w:numId w:val="4"/>
        </w:numPr>
        <w:spacing w:before="240" w:after="0"/>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or brut : quatre-vingt francs par gramme ;</w:t>
      </w:r>
    </w:p>
    <w:p w:rsidR="003F52A0" w:rsidRPr="00EF2947" w:rsidRDefault="003F52A0" w:rsidP="00DB5DF6">
      <w:pPr>
        <w:numPr>
          <w:ilvl w:val="0"/>
          <w:numId w:val="4"/>
        </w:numPr>
        <w:spacing w:before="240" w:after="0"/>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autres métaux précieux : cinquante francs par gramme ;</w:t>
      </w:r>
    </w:p>
    <w:p w:rsidR="006D3266" w:rsidRDefault="003F52A0" w:rsidP="006D3266">
      <w:pPr>
        <w:numPr>
          <w:ilvl w:val="0"/>
          <w:numId w:val="4"/>
        </w:numPr>
        <w:spacing w:before="240" w:after="0"/>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pierres précieuses autres que le diamant brut : cent francs par carat.</w:t>
      </w:r>
      <w:bookmarkStart w:id="88" w:name="_Toc428868372"/>
      <w:bookmarkStart w:id="89" w:name="_Toc428868470"/>
      <w:bookmarkStart w:id="90" w:name="_Toc428868512"/>
      <w:bookmarkStart w:id="91" w:name="_Toc429129234"/>
    </w:p>
    <w:p w:rsidR="006D3266" w:rsidRDefault="006D3266" w:rsidP="006D3266">
      <w:pPr>
        <w:spacing w:before="240" w:after="0"/>
        <w:rPr>
          <w:rFonts w:ascii="Times New Roman" w:eastAsia="Times New Roman" w:hAnsi="Times New Roman" w:cs="Times New Roman"/>
          <w:sz w:val="24"/>
          <w:szCs w:val="24"/>
          <w:lang w:eastAsia="fr-FR" w:bidi="he-IL"/>
        </w:rPr>
      </w:pPr>
    </w:p>
    <w:p w:rsidR="003F52A0" w:rsidRPr="006D3266" w:rsidRDefault="00337353" w:rsidP="006D3266">
      <w:pPr>
        <w:spacing w:before="240" w:after="0"/>
        <w:rPr>
          <w:rFonts w:ascii="Times New Roman" w:eastAsia="Times New Roman" w:hAnsi="Times New Roman" w:cs="Times New Roman"/>
          <w:sz w:val="24"/>
          <w:szCs w:val="24"/>
          <w:lang w:eastAsia="fr-FR" w:bidi="he-IL"/>
        </w:rPr>
      </w:pPr>
      <w:r w:rsidRPr="006D3266">
        <w:rPr>
          <w:rFonts w:ascii="Times New Roman" w:eastAsia="Calibri" w:hAnsi="Times New Roman" w:cs="Times New Roman"/>
          <w:b/>
          <w:bCs/>
          <w:sz w:val="24"/>
          <w:szCs w:val="24"/>
          <w:u w:val="single"/>
        </w:rPr>
        <w:t>Article 16 :</w:t>
      </w:r>
      <w:r w:rsidR="003348EB" w:rsidRPr="006D3266">
        <w:rPr>
          <w:rFonts w:ascii="Times New Roman" w:eastAsia="Calibri" w:hAnsi="Times New Roman" w:cs="Times New Roman"/>
          <w:b/>
          <w:bCs/>
          <w:sz w:val="24"/>
          <w:szCs w:val="24"/>
        </w:rPr>
        <w:tab/>
      </w:r>
      <w:r w:rsidR="003F52A0" w:rsidRPr="006D3266">
        <w:rPr>
          <w:rFonts w:ascii="Times New Roman" w:eastAsia="Calibri" w:hAnsi="Times New Roman" w:cs="Times New Roman"/>
          <w:b/>
          <w:bCs/>
          <w:sz w:val="24"/>
          <w:szCs w:val="24"/>
        </w:rPr>
        <w:t>Fr</w:t>
      </w:r>
      <w:bookmarkStart w:id="92" w:name="_GoBack"/>
      <w:bookmarkEnd w:id="92"/>
      <w:r w:rsidR="003F52A0" w:rsidRPr="006D3266">
        <w:rPr>
          <w:rFonts w:ascii="Times New Roman" w:eastAsia="Calibri" w:hAnsi="Times New Roman" w:cs="Times New Roman"/>
          <w:b/>
          <w:bCs/>
          <w:sz w:val="24"/>
          <w:szCs w:val="24"/>
        </w:rPr>
        <w:t>ais</w:t>
      </w:r>
      <w:r w:rsidR="003F52A0" w:rsidRPr="006D3266">
        <w:rPr>
          <w:rFonts w:ascii="Times New Roman" w:eastAsia="Calibri" w:hAnsi="Times New Roman" w:cs="Times New Roman"/>
          <w:b/>
          <w:bCs/>
          <w:sz w:val="24"/>
          <w:szCs w:val="24"/>
          <w:lang w:val="x-none"/>
        </w:rPr>
        <w:t xml:space="preserve"> de vérification de titre et de poinçonnage de matière d’or</w:t>
      </w:r>
      <w:bookmarkEnd w:id="88"/>
      <w:bookmarkEnd w:id="89"/>
      <w:bookmarkEnd w:id="90"/>
      <w:bookmarkEnd w:id="91"/>
      <w:r w:rsidR="003F52A0" w:rsidRPr="006D3266">
        <w:rPr>
          <w:rFonts w:ascii="Times New Roman" w:eastAsia="Calibri" w:hAnsi="Times New Roman" w:cs="Times New Roman"/>
          <w:b/>
          <w:bCs/>
          <w:sz w:val="24"/>
          <w:szCs w:val="24"/>
          <w:lang w:val="x-none"/>
        </w:rPr>
        <w:t xml:space="preserve"> </w:t>
      </w:r>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de vérification de titre et de poinçonnage de matière d’or est fixé comme suit :</w:t>
      </w:r>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frais de vérification de titre : cent cinquante francs par gramme ;</w:t>
      </w:r>
    </w:p>
    <w:p w:rsidR="007671C0" w:rsidRDefault="003F52A0" w:rsidP="007671C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frais de poinçonnage : cent cinquante francs par bijou.</w:t>
      </w:r>
      <w:bookmarkStart w:id="93" w:name="_Toc428868373"/>
      <w:bookmarkStart w:id="94" w:name="_Toc428868471"/>
      <w:bookmarkStart w:id="95" w:name="_Toc428868513"/>
      <w:bookmarkStart w:id="96" w:name="_Toc429129235"/>
    </w:p>
    <w:p w:rsidR="007671C0" w:rsidRDefault="007671C0" w:rsidP="007671C0">
      <w:pPr>
        <w:ind w:left="774"/>
        <w:rPr>
          <w:rFonts w:ascii="Times New Roman" w:eastAsia="Times New Roman" w:hAnsi="Times New Roman" w:cs="Times New Roman"/>
          <w:sz w:val="24"/>
          <w:szCs w:val="24"/>
          <w:lang w:eastAsia="fr-FR" w:bidi="he-IL"/>
        </w:rPr>
      </w:pPr>
    </w:p>
    <w:p w:rsidR="00151CED" w:rsidRDefault="00177271" w:rsidP="006D3266">
      <w:pPr>
        <w:rPr>
          <w:rFonts w:ascii="Times New Roman" w:eastAsia="Times New Roman" w:hAnsi="Times New Roman" w:cs="Times New Roman"/>
          <w:sz w:val="24"/>
          <w:szCs w:val="24"/>
          <w:lang w:eastAsia="fr-FR" w:bidi="he-IL"/>
        </w:rPr>
      </w:pPr>
      <w:r>
        <w:rPr>
          <w:rFonts w:ascii="Times New Roman" w:eastAsia="Calibri" w:hAnsi="Times New Roman" w:cs="Times New Roman"/>
          <w:b/>
          <w:bCs/>
          <w:sz w:val="24"/>
          <w:szCs w:val="24"/>
        </w:rPr>
        <w:t xml:space="preserve">Chapitre VII - </w:t>
      </w:r>
      <w:r w:rsidR="003F52A0" w:rsidRPr="007671C0">
        <w:rPr>
          <w:rFonts w:ascii="Times New Roman" w:eastAsia="Calibri" w:hAnsi="Times New Roman" w:cs="Times New Roman"/>
          <w:b/>
          <w:bCs/>
          <w:sz w:val="24"/>
          <w:szCs w:val="24"/>
          <w:lang w:val="x-none"/>
        </w:rPr>
        <w:t>Régime des autorisations</w:t>
      </w:r>
      <w:r w:rsidR="003F52A0" w:rsidRPr="007671C0">
        <w:rPr>
          <w:rFonts w:ascii="Times New Roman" w:eastAsia="Calibri" w:hAnsi="Times New Roman" w:cs="Times New Roman"/>
          <w:b/>
          <w:bCs/>
          <w:sz w:val="24"/>
          <w:szCs w:val="24"/>
        </w:rPr>
        <w:t xml:space="preserve"> relatifs au diamant brut</w:t>
      </w:r>
      <w:bookmarkStart w:id="97" w:name="_Toc428868374"/>
      <w:bookmarkStart w:id="98" w:name="_Toc428868472"/>
      <w:bookmarkStart w:id="99" w:name="_Toc428868514"/>
      <w:bookmarkStart w:id="100" w:name="_Toc429129236"/>
      <w:bookmarkEnd w:id="93"/>
      <w:bookmarkEnd w:id="94"/>
      <w:bookmarkEnd w:id="95"/>
      <w:bookmarkEnd w:id="96"/>
    </w:p>
    <w:p w:rsidR="006D3266" w:rsidRDefault="00337353" w:rsidP="006D3266">
      <w:pPr>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b/>
          <w:bCs/>
          <w:sz w:val="24"/>
          <w:szCs w:val="24"/>
          <w:u w:val="single"/>
          <w:lang w:eastAsia="fr-FR"/>
        </w:rPr>
        <w:t>Article 17 :</w:t>
      </w:r>
      <w:r w:rsidR="00922730" w:rsidRPr="00EF2947">
        <w:rPr>
          <w:rFonts w:ascii="Times New Roman" w:eastAsia="Times New Roman" w:hAnsi="Times New Roman" w:cs="Times New Roman"/>
          <w:bCs/>
          <w:sz w:val="24"/>
          <w:szCs w:val="24"/>
          <w:lang w:eastAsia="fr-FR"/>
        </w:rPr>
        <w:tab/>
      </w:r>
      <w:r w:rsidR="003F52A0" w:rsidRPr="00EF2947">
        <w:rPr>
          <w:rFonts w:ascii="Times New Roman" w:eastAsia="Times New Roman" w:hAnsi="Times New Roman" w:cs="Times New Roman"/>
          <w:bCs/>
          <w:sz w:val="24"/>
          <w:szCs w:val="24"/>
          <w:lang w:eastAsia="fr-FR"/>
        </w:rPr>
        <w:t xml:space="preserve">Conformément à </w:t>
      </w:r>
      <w:r w:rsidR="003F52A0" w:rsidRPr="00EF2947">
        <w:rPr>
          <w:rFonts w:ascii="Times New Roman" w:eastAsia="Times New Roman" w:hAnsi="Times New Roman" w:cs="Times New Roman"/>
          <w:bCs/>
          <w:sz w:val="24"/>
          <w:szCs w:val="24"/>
          <w:lang w:val="x-none" w:eastAsia="fr-FR"/>
        </w:rPr>
        <w:t>l’ordonnance n° 2013-657 du 18 septembre 2013</w:t>
      </w:r>
      <w:r w:rsidR="003F52A0" w:rsidRPr="00EF2947">
        <w:rPr>
          <w:rFonts w:ascii="Times New Roman" w:eastAsia="Times New Roman" w:hAnsi="Times New Roman" w:cs="Times New Roman"/>
          <w:bCs/>
          <w:sz w:val="24"/>
          <w:szCs w:val="24"/>
          <w:lang w:eastAsia="fr-FR"/>
        </w:rPr>
        <w:t xml:space="preserve"> susvisée, </w:t>
      </w:r>
      <w:proofErr w:type="spellStart"/>
      <w:r w:rsidR="00F12FDC" w:rsidRPr="00EF2947">
        <w:rPr>
          <w:rFonts w:ascii="Times New Roman" w:eastAsia="Times New Roman" w:hAnsi="Times New Roman" w:cs="Times New Roman"/>
          <w:bCs/>
          <w:sz w:val="24"/>
          <w:szCs w:val="24"/>
          <w:lang w:eastAsia="fr-FR"/>
        </w:rPr>
        <w:t>l</w:t>
      </w:r>
      <w:r w:rsidR="00F12FDC" w:rsidRPr="00EF2947">
        <w:rPr>
          <w:rFonts w:ascii="Times New Roman" w:eastAsia="Calibri" w:hAnsi="Times New Roman" w:cs="Times New Roman"/>
          <w:bCs/>
          <w:sz w:val="24"/>
          <w:szCs w:val="24"/>
          <w:lang w:val="x-none"/>
        </w:rPr>
        <w:t>a</w:t>
      </w:r>
      <w:proofErr w:type="spellEnd"/>
      <w:r w:rsidR="003F52A0" w:rsidRPr="00EF2947">
        <w:rPr>
          <w:rFonts w:ascii="Times New Roman" w:eastAsia="Calibri" w:hAnsi="Times New Roman" w:cs="Times New Roman"/>
          <w:bCs/>
          <w:sz w:val="24"/>
          <w:szCs w:val="24"/>
          <w:lang w:val="x-none"/>
        </w:rPr>
        <w:t xml:space="preserve"> liste </w:t>
      </w:r>
      <w:r w:rsidR="003F52A0" w:rsidRPr="00EF2947">
        <w:rPr>
          <w:rFonts w:ascii="Times New Roman" w:eastAsia="Calibri" w:hAnsi="Times New Roman" w:cs="Times New Roman"/>
          <w:bCs/>
          <w:sz w:val="24"/>
          <w:szCs w:val="24"/>
          <w:lang w:val="x-none" w:bidi="he-IL"/>
        </w:rPr>
        <w:t xml:space="preserve">des documents de traçabilité et des autorisations du commerce de diamant brut ainsi que </w:t>
      </w:r>
      <w:r w:rsidR="003F52A0" w:rsidRPr="00EF2947">
        <w:rPr>
          <w:rFonts w:ascii="Times New Roman" w:eastAsia="Calibri" w:hAnsi="Times New Roman" w:cs="Times New Roman"/>
          <w:bCs/>
          <w:sz w:val="24"/>
          <w:szCs w:val="24"/>
          <w:lang w:val="x-none"/>
        </w:rPr>
        <w:t xml:space="preserve">le montant et les modalités de paiement des </w:t>
      </w:r>
      <w:r w:rsidR="003F52A0" w:rsidRPr="00EF2947">
        <w:rPr>
          <w:rFonts w:ascii="Times New Roman" w:eastAsia="Calibri" w:hAnsi="Times New Roman" w:cs="Times New Roman"/>
          <w:bCs/>
          <w:sz w:val="24"/>
          <w:szCs w:val="24"/>
          <w:lang w:val="x-none" w:bidi="he-IL"/>
        </w:rPr>
        <w:t>droits fixes</w:t>
      </w:r>
      <w:r w:rsidR="003F52A0" w:rsidRPr="00EF2947">
        <w:rPr>
          <w:rFonts w:ascii="Times New Roman" w:eastAsia="Calibri" w:hAnsi="Times New Roman" w:cs="Times New Roman"/>
          <w:bCs/>
          <w:sz w:val="24"/>
          <w:szCs w:val="24"/>
          <w:lang w:bidi="he-IL"/>
        </w:rPr>
        <w:t xml:space="preserve"> sont déterminés conformément aux articles 18 à 21 ci-après</w:t>
      </w:r>
      <w:r w:rsidR="003F52A0" w:rsidRPr="00EF2947">
        <w:rPr>
          <w:rFonts w:ascii="Times New Roman" w:eastAsia="Calibri" w:hAnsi="Times New Roman" w:cs="Times New Roman"/>
          <w:bCs/>
          <w:sz w:val="24"/>
          <w:szCs w:val="24"/>
          <w:lang w:val="x-none" w:bidi="he-IL"/>
        </w:rPr>
        <w:t>.</w:t>
      </w:r>
      <w:bookmarkEnd w:id="97"/>
      <w:bookmarkEnd w:id="98"/>
      <w:bookmarkEnd w:id="99"/>
      <w:bookmarkEnd w:id="100"/>
      <w:r w:rsidR="003F52A0" w:rsidRPr="00EF2947">
        <w:rPr>
          <w:rFonts w:ascii="Times New Roman" w:eastAsia="Calibri" w:hAnsi="Times New Roman" w:cs="Times New Roman"/>
          <w:bCs/>
          <w:sz w:val="24"/>
          <w:szCs w:val="24"/>
          <w:lang w:val="x-none" w:bidi="he-IL"/>
        </w:rPr>
        <w:t> </w:t>
      </w:r>
      <w:bookmarkStart w:id="101" w:name="_Toc428868375"/>
      <w:bookmarkStart w:id="102" w:name="_Toc428868473"/>
      <w:bookmarkStart w:id="103" w:name="_Toc428868515"/>
      <w:bookmarkStart w:id="104" w:name="_Toc429129237"/>
    </w:p>
    <w:p w:rsidR="006D3266" w:rsidRDefault="006D3266" w:rsidP="006D3266">
      <w:pPr>
        <w:rPr>
          <w:rFonts w:ascii="Times New Roman" w:eastAsia="Times New Roman" w:hAnsi="Times New Roman" w:cs="Times New Roman"/>
          <w:sz w:val="24"/>
          <w:szCs w:val="24"/>
          <w:lang w:eastAsia="fr-FR" w:bidi="he-IL"/>
        </w:rPr>
      </w:pPr>
    </w:p>
    <w:p w:rsidR="003F52A0" w:rsidRPr="006D3266" w:rsidRDefault="00337353" w:rsidP="006D3266">
      <w:pPr>
        <w:rPr>
          <w:rFonts w:ascii="Times New Roman" w:eastAsia="Times New Roman" w:hAnsi="Times New Roman" w:cs="Times New Roman"/>
          <w:sz w:val="24"/>
          <w:szCs w:val="24"/>
          <w:lang w:eastAsia="fr-FR" w:bidi="he-IL"/>
        </w:rPr>
      </w:pPr>
      <w:r w:rsidRPr="00EF2947">
        <w:rPr>
          <w:rFonts w:ascii="Times New Roman" w:eastAsia="Calibri" w:hAnsi="Times New Roman" w:cs="Times New Roman"/>
          <w:b/>
          <w:bCs/>
          <w:sz w:val="24"/>
          <w:szCs w:val="24"/>
          <w:u w:val="single"/>
          <w:lang w:bidi="he-IL"/>
        </w:rPr>
        <w:lastRenderedPageBreak/>
        <w:t>Article 18 :</w:t>
      </w:r>
      <w:r w:rsidR="00922730" w:rsidRPr="00EF2947">
        <w:rPr>
          <w:rFonts w:ascii="Times New Roman" w:eastAsia="Calibri" w:hAnsi="Times New Roman" w:cs="Times New Roman"/>
          <w:bCs/>
          <w:sz w:val="24"/>
          <w:szCs w:val="24"/>
          <w:lang w:bidi="he-IL"/>
        </w:rPr>
        <w:tab/>
      </w:r>
      <w:r w:rsidR="003F52A0" w:rsidRPr="00EF2947">
        <w:rPr>
          <w:rFonts w:ascii="Times New Roman" w:eastAsia="Calibri" w:hAnsi="Times New Roman" w:cs="Times New Roman"/>
          <w:bCs/>
          <w:sz w:val="24"/>
          <w:szCs w:val="24"/>
          <w:lang w:val="x-none" w:bidi="he-IL"/>
        </w:rPr>
        <w:t>Les documents relatifs au processus de traçabilité du diamant brut sont :</w:t>
      </w:r>
      <w:bookmarkEnd w:id="101"/>
      <w:bookmarkEnd w:id="102"/>
      <w:bookmarkEnd w:id="103"/>
      <w:bookmarkEnd w:id="104"/>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Calibri" w:hAnsi="Times New Roman" w:cs="Times New Roman"/>
          <w:sz w:val="24"/>
          <w:szCs w:val="24"/>
          <w:lang w:bidi="he-IL"/>
        </w:rPr>
        <w:t xml:space="preserve">le </w:t>
      </w:r>
      <w:r w:rsidRPr="00EF2947">
        <w:rPr>
          <w:rFonts w:ascii="Times New Roman" w:eastAsia="Times New Roman" w:hAnsi="Times New Roman" w:cs="Times New Roman"/>
          <w:sz w:val="24"/>
          <w:szCs w:val="24"/>
          <w:lang w:eastAsia="fr-FR" w:bidi="he-IL"/>
        </w:rPr>
        <w:t>certificat du Processus de Kimberley ;</w:t>
      </w:r>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la carte d’ouvrier minier ;</w:t>
      </w:r>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la carte de collecteur de diamants ;</w:t>
      </w:r>
    </w:p>
    <w:p w:rsidR="003F52A0" w:rsidRPr="00EF2947" w:rsidRDefault="003F52A0" w:rsidP="003F52A0">
      <w:pPr>
        <w:numPr>
          <w:ilvl w:val="0"/>
          <w:numId w:val="4"/>
        </w:numPr>
        <w:ind w:left="1134"/>
        <w:rPr>
          <w:rFonts w:ascii="Times New Roman" w:eastAsia="Calibri" w:hAnsi="Times New Roman" w:cs="Times New Roman"/>
          <w:sz w:val="24"/>
          <w:szCs w:val="24"/>
          <w:lang w:bidi="he-IL"/>
        </w:rPr>
      </w:pPr>
      <w:r w:rsidRPr="00EF2947">
        <w:rPr>
          <w:rFonts w:ascii="Times New Roman" w:eastAsia="Times New Roman" w:hAnsi="Times New Roman" w:cs="Times New Roman"/>
          <w:sz w:val="24"/>
          <w:szCs w:val="24"/>
          <w:lang w:eastAsia="fr-FR" w:bidi="he-IL"/>
        </w:rPr>
        <w:t>le carnet de reçus</w:t>
      </w:r>
      <w:r w:rsidRPr="00EF2947">
        <w:rPr>
          <w:rFonts w:ascii="Times New Roman" w:eastAsia="Calibri" w:hAnsi="Times New Roman" w:cs="Times New Roman"/>
          <w:sz w:val="24"/>
          <w:szCs w:val="24"/>
          <w:lang w:bidi="he-IL"/>
        </w:rPr>
        <w:t xml:space="preserve"> d’achat/vente.</w:t>
      </w:r>
    </w:p>
    <w:p w:rsidR="006D3266" w:rsidRDefault="003F52A0" w:rsidP="006D3266">
      <w:pPr>
        <w:spacing w:before="120" w:after="120" w:line="320" w:lineRule="exact"/>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La durée de validité de ces documents est d’une année à compter de la date de leur délivrance.</w:t>
      </w:r>
      <w:bookmarkStart w:id="105" w:name="_Toc428868376"/>
      <w:bookmarkStart w:id="106" w:name="_Toc428868474"/>
      <w:bookmarkStart w:id="107" w:name="_Toc428868516"/>
      <w:bookmarkStart w:id="108" w:name="_Toc429129238"/>
    </w:p>
    <w:p w:rsidR="006D3266" w:rsidRDefault="006D3266" w:rsidP="006D3266">
      <w:pPr>
        <w:spacing w:before="120" w:after="120" w:line="320" w:lineRule="exact"/>
        <w:rPr>
          <w:rFonts w:ascii="Times New Roman" w:eastAsia="Times New Roman" w:hAnsi="Times New Roman" w:cs="Times New Roman"/>
          <w:sz w:val="24"/>
          <w:szCs w:val="24"/>
          <w:lang w:eastAsia="fr-FR" w:bidi="he-IL"/>
        </w:rPr>
      </w:pPr>
    </w:p>
    <w:p w:rsidR="003F52A0" w:rsidRPr="006D3266" w:rsidRDefault="00337353" w:rsidP="006D3266">
      <w:pPr>
        <w:spacing w:before="120" w:after="120" w:line="320" w:lineRule="exact"/>
        <w:rPr>
          <w:rFonts w:ascii="Times New Roman" w:eastAsia="Times New Roman" w:hAnsi="Times New Roman" w:cs="Times New Roman"/>
          <w:sz w:val="24"/>
          <w:szCs w:val="24"/>
          <w:lang w:eastAsia="fr-FR" w:bidi="he-IL"/>
        </w:rPr>
      </w:pPr>
      <w:r w:rsidRPr="00EF2947">
        <w:rPr>
          <w:rFonts w:ascii="Times New Roman" w:eastAsia="Calibri" w:hAnsi="Times New Roman" w:cs="Times New Roman"/>
          <w:b/>
          <w:bCs/>
          <w:sz w:val="24"/>
          <w:szCs w:val="24"/>
          <w:u w:val="single"/>
          <w:lang w:bidi="he-IL"/>
        </w:rPr>
        <w:t>Article 19 :</w:t>
      </w:r>
      <w:r w:rsidR="00922730" w:rsidRPr="00EF2947">
        <w:rPr>
          <w:rFonts w:ascii="Times New Roman" w:eastAsia="Calibri" w:hAnsi="Times New Roman" w:cs="Times New Roman"/>
          <w:bCs/>
          <w:sz w:val="24"/>
          <w:szCs w:val="24"/>
          <w:lang w:bidi="he-IL"/>
        </w:rPr>
        <w:tab/>
      </w:r>
      <w:r w:rsidR="003F52A0" w:rsidRPr="00EF2947">
        <w:rPr>
          <w:rFonts w:ascii="Times New Roman" w:eastAsia="Calibri" w:hAnsi="Times New Roman" w:cs="Times New Roman"/>
          <w:bCs/>
          <w:sz w:val="24"/>
          <w:szCs w:val="24"/>
          <w:lang w:val="x-none" w:bidi="he-IL"/>
        </w:rPr>
        <w:t>Les droits fixes de délivrance des documents énumérés à l’article 1</w:t>
      </w:r>
      <w:r w:rsidR="003F52A0" w:rsidRPr="00EF2947">
        <w:rPr>
          <w:rFonts w:ascii="Times New Roman" w:eastAsia="Calibri" w:hAnsi="Times New Roman" w:cs="Times New Roman"/>
          <w:bCs/>
          <w:sz w:val="24"/>
          <w:szCs w:val="24"/>
          <w:lang w:bidi="he-IL"/>
        </w:rPr>
        <w:t>7</w:t>
      </w:r>
      <w:r w:rsidR="003F52A0" w:rsidRPr="00EF2947">
        <w:rPr>
          <w:rFonts w:ascii="Times New Roman" w:eastAsia="Calibri" w:hAnsi="Times New Roman" w:cs="Times New Roman"/>
          <w:bCs/>
          <w:sz w:val="24"/>
          <w:szCs w:val="24"/>
          <w:lang w:val="x-none" w:bidi="he-IL"/>
        </w:rPr>
        <w:t xml:space="preserve"> ci-dessus sont :</w:t>
      </w:r>
      <w:bookmarkEnd w:id="105"/>
      <w:bookmarkEnd w:id="106"/>
      <w:bookmarkEnd w:id="107"/>
      <w:bookmarkEnd w:id="108"/>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le certificat du Processus de Kimberley : cent mille francs ;</w:t>
      </w:r>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la carte d’ouvrier minier : cinq mille francs ;</w:t>
      </w:r>
    </w:p>
    <w:p w:rsidR="003F52A0" w:rsidRPr="00EF2947" w:rsidRDefault="003F52A0" w:rsidP="003F52A0">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la carte de collecteur de diamants : cinq mille francs ;</w:t>
      </w:r>
    </w:p>
    <w:p w:rsidR="006D3266" w:rsidRDefault="003F52A0" w:rsidP="006D3266">
      <w:pPr>
        <w:numPr>
          <w:ilvl w:val="0"/>
          <w:numId w:val="4"/>
        </w:numPr>
        <w:ind w:left="1134"/>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le carnet d’achat/vente : cinq mille francs.</w:t>
      </w:r>
      <w:bookmarkStart w:id="109" w:name="_Toc428868377"/>
      <w:bookmarkStart w:id="110" w:name="_Toc428868475"/>
      <w:bookmarkStart w:id="111" w:name="_Toc428868517"/>
      <w:bookmarkStart w:id="112" w:name="_Toc429129239"/>
    </w:p>
    <w:p w:rsidR="006D3266" w:rsidRDefault="006D3266" w:rsidP="006D3266">
      <w:pPr>
        <w:rPr>
          <w:rFonts w:ascii="Times New Roman" w:eastAsia="Times New Roman" w:hAnsi="Times New Roman" w:cs="Times New Roman"/>
          <w:sz w:val="24"/>
          <w:szCs w:val="24"/>
          <w:lang w:eastAsia="fr-FR" w:bidi="he-IL"/>
        </w:rPr>
      </w:pPr>
    </w:p>
    <w:p w:rsidR="003F52A0" w:rsidRPr="006D3266" w:rsidRDefault="00337353" w:rsidP="006D3266">
      <w:pPr>
        <w:rPr>
          <w:rFonts w:ascii="Times New Roman" w:eastAsia="Times New Roman" w:hAnsi="Times New Roman" w:cs="Times New Roman"/>
          <w:sz w:val="24"/>
          <w:szCs w:val="24"/>
          <w:lang w:eastAsia="fr-FR" w:bidi="he-IL"/>
        </w:rPr>
      </w:pPr>
      <w:r w:rsidRPr="006D3266">
        <w:rPr>
          <w:rFonts w:ascii="Times New Roman" w:eastAsia="Calibri" w:hAnsi="Times New Roman" w:cs="Times New Roman"/>
          <w:b/>
          <w:bCs/>
          <w:sz w:val="24"/>
          <w:szCs w:val="24"/>
          <w:u w:val="single"/>
          <w:lang w:bidi="he-IL"/>
        </w:rPr>
        <w:t>Article 20 :</w:t>
      </w:r>
      <w:r w:rsidR="00922730" w:rsidRPr="006D3266">
        <w:rPr>
          <w:rFonts w:ascii="Times New Roman" w:eastAsia="Calibri" w:hAnsi="Times New Roman" w:cs="Times New Roman"/>
          <w:b/>
          <w:bCs/>
          <w:sz w:val="24"/>
          <w:szCs w:val="24"/>
          <w:lang w:bidi="he-IL"/>
        </w:rPr>
        <w:tab/>
      </w:r>
      <w:r w:rsidR="003F52A0" w:rsidRPr="006D3266">
        <w:rPr>
          <w:rFonts w:ascii="Times New Roman" w:eastAsia="Calibri" w:hAnsi="Times New Roman" w:cs="Times New Roman"/>
          <w:b/>
          <w:bCs/>
          <w:sz w:val="24"/>
          <w:szCs w:val="24"/>
          <w:lang w:val="x-none" w:bidi="he-IL"/>
        </w:rPr>
        <w:t xml:space="preserve">Droits fixes de délivrance des autorisations </w:t>
      </w:r>
      <w:r w:rsidR="003F52A0" w:rsidRPr="006D3266">
        <w:rPr>
          <w:rFonts w:ascii="Times New Roman" w:eastAsia="Calibri" w:hAnsi="Times New Roman" w:cs="Times New Roman"/>
          <w:b/>
          <w:bCs/>
          <w:sz w:val="24"/>
          <w:szCs w:val="24"/>
          <w:lang w:val="x-none"/>
        </w:rPr>
        <w:t>d’achat et</w:t>
      </w:r>
      <w:r w:rsidR="003F52A0" w:rsidRPr="006D3266">
        <w:rPr>
          <w:rFonts w:ascii="Times New Roman" w:eastAsia="Calibri" w:hAnsi="Times New Roman" w:cs="Times New Roman"/>
          <w:b/>
          <w:bCs/>
          <w:sz w:val="24"/>
          <w:szCs w:val="24"/>
        </w:rPr>
        <w:t xml:space="preserve"> de</w:t>
      </w:r>
      <w:r w:rsidR="003F52A0" w:rsidRPr="006D3266">
        <w:rPr>
          <w:rFonts w:ascii="Times New Roman" w:eastAsia="Calibri" w:hAnsi="Times New Roman" w:cs="Times New Roman"/>
          <w:b/>
          <w:bCs/>
          <w:sz w:val="24"/>
          <w:szCs w:val="24"/>
          <w:lang w:val="x-none"/>
        </w:rPr>
        <w:t xml:space="preserve"> vente </w:t>
      </w:r>
      <w:r w:rsidR="003F52A0" w:rsidRPr="006D3266">
        <w:rPr>
          <w:rFonts w:ascii="Times New Roman" w:eastAsia="Times New Roman" w:hAnsi="Times New Roman" w:cs="Times New Roman"/>
          <w:b/>
          <w:bCs/>
          <w:sz w:val="24"/>
          <w:szCs w:val="24"/>
          <w:lang w:val="x-none" w:eastAsia="fr-FR" w:bidi="he-IL"/>
        </w:rPr>
        <w:t>de diamant</w:t>
      </w:r>
      <w:r w:rsidR="003F52A0" w:rsidRPr="006D3266">
        <w:rPr>
          <w:rFonts w:ascii="Times New Roman" w:eastAsia="Times New Roman" w:hAnsi="Times New Roman" w:cs="Times New Roman"/>
          <w:b/>
          <w:bCs/>
          <w:sz w:val="24"/>
          <w:szCs w:val="24"/>
          <w:lang w:eastAsia="fr-FR" w:bidi="he-IL"/>
        </w:rPr>
        <w:t>s</w:t>
      </w:r>
      <w:r w:rsidR="003F52A0" w:rsidRPr="006D3266">
        <w:rPr>
          <w:rFonts w:ascii="Times New Roman" w:eastAsia="Times New Roman" w:hAnsi="Times New Roman" w:cs="Times New Roman"/>
          <w:b/>
          <w:bCs/>
          <w:sz w:val="24"/>
          <w:szCs w:val="24"/>
          <w:lang w:val="x-none" w:eastAsia="fr-FR" w:bidi="he-IL"/>
        </w:rPr>
        <w:t xml:space="preserve"> brut</w:t>
      </w:r>
      <w:r w:rsidR="003F52A0" w:rsidRPr="006D3266">
        <w:rPr>
          <w:rFonts w:ascii="Times New Roman" w:eastAsia="Times New Roman" w:hAnsi="Times New Roman" w:cs="Times New Roman"/>
          <w:b/>
          <w:bCs/>
          <w:sz w:val="24"/>
          <w:szCs w:val="24"/>
          <w:lang w:eastAsia="fr-FR" w:bidi="he-IL"/>
        </w:rPr>
        <w:t>s</w:t>
      </w:r>
      <w:bookmarkEnd w:id="109"/>
      <w:bookmarkEnd w:id="110"/>
      <w:bookmarkEnd w:id="111"/>
      <w:bookmarkEnd w:id="112"/>
    </w:p>
    <w:p w:rsidR="003F52A0" w:rsidRPr="00EF2947" w:rsidRDefault="003F52A0" w:rsidP="003F52A0">
      <w:pPr>
        <w:spacing w:before="120" w:after="120" w:line="320" w:lineRule="exact"/>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Les droits fixes de délivrance des autorisations d’achat et de vente de diamant brut pour le commerce sur toute l’étendue du territoire national sont :</w:t>
      </w:r>
    </w:p>
    <w:p w:rsidR="003F52A0" w:rsidRPr="00EF2947" w:rsidRDefault="003F52A0" w:rsidP="003F52A0">
      <w:pPr>
        <w:numPr>
          <w:ilvl w:val="0"/>
          <w:numId w:val="4"/>
        </w:numPr>
        <w:spacing w:before="120" w:after="120" w:line="320" w:lineRule="exact"/>
        <w:ind w:left="1134" w:hanging="357"/>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l’autorisation d’achat et de vente de diamant brut à un demandeur de nationalité ivoirienne : cinq cent mille francs</w:t>
      </w:r>
      <w:r w:rsidR="00EF2947" w:rsidRPr="00EF2947">
        <w:rPr>
          <w:rFonts w:ascii="Times New Roman" w:eastAsia="Times New Roman" w:hAnsi="Times New Roman" w:cs="Times New Roman"/>
          <w:sz w:val="24"/>
          <w:szCs w:val="24"/>
          <w:lang w:eastAsia="fr-FR" w:bidi="he-IL"/>
        </w:rPr>
        <w:t xml:space="preserve"> </w:t>
      </w:r>
      <w:r w:rsidRPr="00EF2947">
        <w:rPr>
          <w:rFonts w:ascii="Times New Roman" w:eastAsia="Times New Roman" w:hAnsi="Times New Roman" w:cs="Times New Roman"/>
          <w:sz w:val="24"/>
          <w:szCs w:val="24"/>
          <w:lang w:eastAsia="fr-FR" w:bidi="he-IL"/>
        </w:rPr>
        <w:t>;</w:t>
      </w:r>
    </w:p>
    <w:p w:rsidR="006D3266" w:rsidRDefault="003F52A0" w:rsidP="006D3266">
      <w:pPr>
        <w:numPr>
          <w:ilvl w:val="0"/>
          <w:numId w:val="4"/>
        </w:numPr>
        <w:spacing w:before="120" w:after="120" w:line="320" w:lineRule="exact"/>
        <w:ind w:left="1134" w:hanging="357"/>
        <w:rPr>
          <w:rFonts w:ascii="Times New Roman" w:eastAsia="Times New Roman" w:hAnsi="Times New Roman" w:cs="Times New Roman"/>
          <w:sz w:val="24"/>
          <w:szCs w:val="24"/>
          <w:lang w:eastAsia="fr-FR" w:bidi="he-IL"/>
        </w:rPr>
      </w:pPr>
      <w:r w:rsidRPr="00EF2947">
        <w:rPr>
          <w:rFonts w:ascii="Times New Roman" w:eastAsia="Times New Roman" w:hAnsi="Times New Roman" w:cs="Times New Roman"/>
          <w:sz w:val="24"/>
          <w:szCs w:val="24"/>
          <w:lang w:eastAsia="fr-FR" w:bidi="he-IL"/>
        </w:rPr>
        <w:t>pour l’autorisation d’achat et de vente de diamant brut à un demandeur non ivoirien : s</w:t>
      </w:r>
      <w:r w:rsidR="00EF2947" w:rsidRPr="00EF2947">
        <w:rPr>
          <w:rFonts w:ascii="Times New Roman" w:eastAsia="Times New Roman" w:hAnsi="Times New Roman" w:cs="Times New Roman"/>
          <w:sz w:val="24"/>
          <w:szCs w:val="24"/>
          <w:lang w:eastAsia="fr-FR" w:bidi="he-IL"/>
        </w:rPr>
        <w:t>ept cent cinquante mille francs.</w:t>
      </w:r>
      <w:bookmarkStart w:id="113" w:name="_Toc428868378"/>
      <w:bookmarkStart w:id="114" w:name="_Toc428868476"/>
      <w:bookmarkStart w:id="115" w:name="_Toc428868518"/>
      <w:bookmarkStart w:id="116" w:name="_Toc429129240"/>
    </w:p>
    <w:p w:rsidR="006D3266" w:rsidRDefault="006D3266" w:rsidP="006D3266">
      <w:pPr>
        <w:spacing w:before="120" w:after="120" w:line="320" w:lineRule="exact"/>
        <w:rPr>
          <w:rFonts w:ascii="Times New Roman" w:eastAsia="Times New Roman" w:hAnsi="Times New Roman" w:cs="Times New Roman"/>
          <w:sz w:val="24"/>
          <w:szCs w:val="24"/>
          <w:lang w:eastAsia="fr-FR" w:bidi="he-IL"/>
        </w:rPr>
      </w:pPr>
    </w:p>
    <w:p w:rsidR="003F52A0" w:rsidRPr="006D3266" w:rsidRDefault="00337353" w:rsidP="006D3266">
      <w:pPr>
        <w:spacing w:before="120" w:after="120" w:line="320" w:lineRule="exact"/>
        <w:rPr>
          <w:rFonts w:ascii="Times New Roman" w:eastAsia="Times New Roman" w:hAnsi="Times New Roman" w:cs="Times New Roman"/>
          <w:sz w:val="24"/>
          <w:szCs w:val="24"/>
          <w:lang w:eastAsia="fr-FR" w:bidi="he-IL"/>
        </w:rPr>
      </w:pPr>
      <w:r w:rsidRPr="006D3266">
        <w:rPr>
          <w:rFonts w:ascii="Times New Roman" w:eastAsia="Calibri" w:hAnsi="Times New Roman" w:cs="Times New Roman"/>
          <w:b/>
          <w:bCs/>
          <w:sz w:val="24"/>
          <w:szCs w:val="24"/>
          <w:u w:val="single"/>
        </w:rPr>
        <w:t>Article 21 :</w:t>
      </w:r>
      <w:r w:rsidR="00922730" w:rsidRPr="006D3266">
        <w:rPr>
          <w:rFonts w:ascii="Times New Roman" w:eastAsia="Calibri" w:hAnsi="Times New Roman" w:cs="Times New Roman"/>
          <w:b/>
          <w:bCs/>
          <w:sz w:val="24"/>
          <w:szCs w:val="24"/>
        </w:rPr>
        <w:tab/>
      </w:r>
      <w:r w:rsidR="003F52A0" w:rsidRPr="006D3266">
        <w:rPr>
          <w:rFonts w:ascii="Times New Roman" w:eastAsia="Calibri" w:hAnsi="Times New Roman" w:cs="Times New Roman"/>
          <w:b/>
          <w:bCs/>
          <w:sz w:val="24"/>
          <w:szCs w:val="24"/>
          <w:lang w:val="x-none"/>
        </w:rPr>
        <w:t xml:space="preserve">Droits </w:t>
      </w:r>
      <w:r w:rsidR="003F52A0" w:rsidRPr="006D3266">
        <w:rPr>
          <w:rFonts w:ascii="Times New Roman" w:eastAsia="Calibri" w:hAnsi="Times New Roman" w:cs="Times New Roman"/>
          <w:b/>
          <w:bCs/>
          <w:sz w:val="24"/>
          <w:szCs w:val="24"/>
        </w:rPr>
        <w:t>d’agrément</w:t>
      </w:r>
      <w:r w:rsidR="003F52A0" w:rsidRPr="006D3266">
        <w:rPr>
          <w:rFonts w:ascii="Times New Roman" w:eastAsia="Calibri" w:hAnsi="Times New Roman" w:cs="Times New Roman"/>
          <w:b/>
          <w:bCs/>
          <w:sz w:val="24"/>
          <w:szCs w:val="24"/>
          <w:lang w:val="x-none"/>
        </w:rPr>
        <w:t xml:space="preserve"> des bureaux </w:t>
      </w:r>
      <w:r w:rsidR="003F52A0" w:rsidRPr="006D3266">
        <w:rPr>
          <w:rFonts w:ascii="Times New Roman" w:eastAsia="Calibri" w:hAnsi="Times New Roman" w:cs="Times New Roman"/>
          <w:b/>
          <w:bCs/>
          <w:sz w:val="24"/>
          <w:szCs w:val="24"/>
        </w:rPr>
        <w:t>d’achat, d'importation et d'exportation de diamants bruts</w:t>
      </w:r>
      <w:bookmarkEnd w:id="113"/>
      <w:bookmarkEnd w:id="114"/>
      <w:bookmarkEnd w:id="115"/>
      <w:bookmarkEnd w:id="116"/>
    </w:p>
    <w:p w:rsidR="003F52A0" w:rsidRPr="00EF2947" w:rsidRDefault="003F52A0" w:rsidP="003F52A0">
      <w:pPr>
        <w:autoSpaceDE w:val="0"/>
        <w:autoSpaceDN w:val="0"/>
        <w:adjustRightInd w:val="0"/>
        <w:spacing w:before="120" w:after="120" w:line="320" w:lineRule="exact"/>
        <w:outlineLvl w:val="1"/>
        <w:rPr>
          <w:rFonts w:ascii="Times New Roman" w:eastAsia="Calibri" w:hAnsi="Times New Roman" w:cs="Times New Roman"/>
          <w:bCs/>
          <w:sz w:val="24"/>
          <w:szCs w:val="24"/>
          <w:lang w:val="x-none"/>
        </w:rPr>
      </w:pPr>
      <w:bookmarkStart w:id="117" w:name="_Toc428868379"/>
      <w:bookmarkStart w:id="118" w:name="_Toc428868477"/>
      <w:bookmarkStart w:id="119" w:name="_Toc428868519"/>
      <w:bookmarkStart w:id="120" w:name="_Toc429129241"/>
      <w:r w:rsidRPr="00EF2947">
        <w:rPr>
          <w:rFonts w:ascii="Times New Roman" w:eastAsia="Calibri" w:hAnsi="Times New Roman" w:cs="Times New Roman"/>
          <w:bCs/>
          <w:sz w:val="24"/>
          <w:szCs w:val="24"/>
          <w:lang w:val="x-none"/>
        </w:rPr>
        <w:t xml:space="preserve">Conformément à l’article </w:t>
      </w:r>
      <w:r w:rsidRPr="00EF2947">
        <w:rPr>
          <w:rFonts w:ascii="Times New Roman" w:eastAsia="Calibri" w:hAnsi="Times New Roman" w:cs="Times New Roman"/>
          <w:bCs/>
          <w:sz w:val="24"/>
          <w:szCs w:val="24"/>
        </w:rPr>
        <w:t>107</w:t>
      </w:r>
      <w:r w:rsidRPr="00EF2947">
        <w:rPr>
          <w:rFonts w:ascii="Times New Roman" w:eastAsia="Calibri" w:hAnsi="Times New Roman" w:cs="Times New Roman"/>
          <w:bCs/>
          <w:sz w:val="24"/>
          <w:szCs w:val="24"/>
          <w:lang w:val="x-none"/>
        </w:rPr>
        <w:t xml:space="preserve"> du décret n°2014-397 du 25 juin 2014 susvisé </w:t>
      </w:r>
      <w:r w:rsidRPr="00EF2947">
        <w:rPr>
          <w:rFonts w:ascii="Times New Roman" w:eastAsia="Calibri" w:hAnsi="Times New Roman" w:cs="Times New Roman"/>
          <w:bCs/>
          <w:sz w:val="24"/>
          <w:szCs w:val="24"/>
        </w:rPr>
        <w:t>l’Agrément en qualité de Bureau d’achat, d'importation et d'exportation de diamants bruts</w:t>
      </w:r>
      <w:r w:rsidRPr="00EF2947">
        <w:rPr>
          <w:rFonts w:ascii="Times New Roman" w:eastAsia="Calibri" w:hAnsi="Times New Roman" w:cs="Times New Roman"/>
          <w:bCs/>
          <w:sz w:val="24"/>
          <w:szCs w:val="24"/>
          <w:lang w:val="x-none"/>
        </w:rPr>
        <w:t xml:space="preserve"> est accordée pour une durée de trois ans renouvelable. Le montant du droit </w:t>
      </w:r>
      <w:r w:rsidRPr="00EF2947">
        <w:rPr>
          <w:rFonts w:ascii="Times New Roman" w:eastAsia="Calibri" w:hAnsi="Times New Roman" w:cs="Times New Roman"/>
          <w:bCs/>
          <w:sz w:val="24"/>
          <w:szCs w:val="24"/>
        </w:rPr>
        <w:t>d’agrément</w:t>
      </w:r>
      <w:r w:rsidRPr="00EF2947">
        <w:rPr>
          <w:rFonts w:ascii="Times New Roman" w:eastAsia="Calibri" w:hAnsi="Times New Roman" w:cs="Times New Roman"/>
          <w:bCs/>
          <w:sz w:val="24"/>
          <w:szCs w:val="24"/>
          <w:lang w:val="x-none"/>
        </w:rPr>
        <w:t xml:space="preserve"> est fixé comme suit:</w:t>
      </w:r>
      <w:bookmarkEnd w:id="117"/>
      <w:bookmarkEnd w:id="118"/>
      <w:bookmarkEnd w:id="119"/>
      <w:bookmarkEnd w:id="120"/>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trente millions de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trente millions de francs.</w:t>
      </w:r>
    </w:p>
    <w:p w:rsidR="006D3266" w:rsidRDefault="003F52A0" w:rsidP="006D326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lastRenderedPageBreak/>
        <w:t>Ce droit est payable en trois fractions égales, de dix millions de francs chacune, dont la première, au moment de la demande et les autres tranches, au plus tard à la date anniversaire de la délivrance de l’autorisation au bureau d’achat.</w:t>
      </w:r>
      <w:bookmarkStart w:id="121" w:name="_Toc428868380"/>
      <w:bookmarkStart w:id="122" w:name="_Toc428868478"/>
      <w:bookmarkStart w:id="123" w:name="_Toc428868520"/>
      <w:bookmarkStart w:id="124" w:name="_Toc429129242"/>
    </w:p>
    <w:p w:rsidR="006D3266" w:rsidRDefault="006D3266" w:rsidP="006D3266">
      <w:pPr>
        <w:tabs>
          <w:tab w:val="left" w:pos="1276"/>
          <w:tab w:val="left" w:leader="dot" w:pos="5245"/>
        </w:tabs>
        <w:spacing w:after="0" w:line="320" w:lineRule="exact"/>
        <w:rPr>
          <w:rFonts w:ascii="Times New Roman" w:eastAsia="Calibri" w:hAnsi="Times New Roman" w:cs="Times New Roman"/>
          <w:sz w:val="24"/>
          <w:szCs w:val="24"/>
        </w:rPr>
      </w:pPr>
    </w:p>
    <w:p w:rsidR="006D3266" w:rsidRDefault="00177271" w:rsidP="00AF1590">
      <w:pPr>
        <w:tabs>
          <w:tab w:val="left" w:pos="1276"/>
          <w:tab w:val="left" w:leader="dot" w:pos="5245"/>
        </w:tabs>
        <w:spacing w:after="0" w:line="320" w:lineRule="exact"/>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Chapitre VIII - </w:t>
      </w:r>
      <w:r w:rsidR="003F52A0" w:rsidRPr="00EF2947">
        <w:rPr>
          <w:rFonts w:ascii="Times New Roman" w:eastAsia="Calibri" w:hAnsi="Times New Roman" w:cs="Times New Roman"/>
          <w:b/>
          <w:bCs/>
          <w:sz w:val="24"/>
          <w:szCs w:val="24"/>
          <w:lang w:val="x-none"/>
        </w:rPr>
        <w:t xml:space="preserve">Régime </w:t>
      </w:r>
      <w:r w:rsidR="003F52A0" w:rsidRPr="00EF2947">
        <w:rPr>
          <w:rFonts w:ascii="Times New Roman" w:eastAsia="Calibri" w:hAnsi="Times New Roman" w:cs="Times New Roman"/>
          <w:b/>
          <w:bCs/>
          <w:sz w:val="24"/>
          <w:szCs w:val="24"/>
        </w:rPr>
        <w:t xml:space="preserve">de délivrance </w:t>
      </w:r>
      <w:r w:rsidR="003F52A0" w:rsidRPr="00EF2947">
        <w:rPr>
          <w:rFonts w:ascii="Times New Roman" w:eastAsia="Calibri" w:hAnsi="Times New Roman" w:cs="Times New Roman"/>
          <w:b/>
          <w:bCs/>
          <w:sz w:val="24"/>
          <w:szCs w:val="24"/>
          <w:lang w:val="x-none"/>
        </w:rPr>
        <w:t>des cartes</w:t>
      </w:r>
      <w:r w:rsidR="003F52A0" w:rsidRPr="00EF2947">
        <w:rPr>
          <w:rFonts w:ascii="Times New Roman" w:eastAsia="Calibri" w:hAnsi="Times New Roman" w:cs="Times New Roman"/>
          <w:b/>
          <w:bCs/>
          <w:sz w:val="24"/>
          <w:szCs w:val="24"/>
        </w:rPr>
        <w:t xml:space="preserve">, des </w:t>
      </w:r>
      <w:r w:rsidR="003F52A0" w:rsidRPr="00EF2947">
        <w:rPr>
          <w:rFonts w:ascii="Times New Roman" w:eastAsia="Calibri" w:hAnsi="Times New Roman" w:cs="Times New Roman"/>
          <w:b/>
          <w:bCs/>
          <w:sz w:val="24"/>
          <w:szCs w:val="24"/>
          <w:lang w:val="x-none"/>
        </w:rPr>
        <w:t>documents géologiques, géophysiques, géochimiques et des prestations de services divers</w:t>
      </w:r>
      <w:bookmarkStart w:id="125" w:name="_Toc428868381"/>
      <w:bookmarkStart w:id="126" w:name="_Toc428868479"/>
      <w:bookmarkStart w:id="127" w:name="_Toc428868521"/>
      <w:bookmarkStart w:id="128" w:name="_Toc429129243"/>
      <w:bookmarkEnd w:id="121"/>
      <w:bookmarkEnd w:id="122"/>
      <w:bookmarkEnd w:id="123"/>
      <w:bookmarkEnd w:id="124"/>
    </w:p>
    <w:p w:rsidR="006D3266" w:rsidRDefault="006D3266" w:rsidP="006D3266">
      <w:pPr>
        <w:tabs>
          <w:tab w:val="left" w:pos="1276"/>
          <w:tab w:val="left" w:leader="dot" w:pos="5245"/>
        </w:tabs>
        <w:spacing w:after="0" w:line="320" w:lineRule="exact"/>
        <w:jc w:val="center"/>
        <w:rPr>
          <w:rFonts w:ascii="Times New Roman" w:eastAsia="Calibri" w:hAnsi="Times New Roman" w:cs="Times New Roman"/>
          <w:sz w:val="24"/>
          <w:szCs w:val="24"/>
        </w:rPr>
      </w:pPr>
    </w:p>
    <w:p w:rsidR="003F52A0" w:rsidRPr="006D3266" w:rsidRDefault="00337353" w:rsidP="006D3266">
      <w:p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b/>
          <w:bCs/>
          <w:sz w:val="24"/>
          <w:szCs w:val="24"/>
          <w:u w:val="single"/>
        </w:rPr>
        <w:t>Article 22 :</w:t>
      </w:r>
      <w:r w:rsidR="005E5736">
        <w:rPr>
          <w:rFonts w:ascii="Times New Roman" w:eastAsia="Calibri" w:hAnsi="Times New Roman" w:cs="Times New Roman"/>
          <w:b/>
          <w:bCs/>
          <w:sz w:val="24"/>
          <w:szCs w:val="24"/>
        </w:rPr>
        <w:t xml:space="preserve">   </w:t>
      </w:r>
      <w:r w:rsidR="003F52A0" w:rsidRPr="00EF2947">
        <w:rPr>
          <w:rFonts w:ascii="Times New Roman" w:eastAsia="Calibri" w:hAnsi="Times New Roman" w:cs="Times New Roman"/>
          <w:b/>
          <w:bCs/>
          <w:sz w:val="24"/>
          <w:szCs w:val="24"/>
        </w:rPr>
        <w:t>Frais de délivrance des</w:t>
      </w:r>
      <w:r w:rsidR="003F52A0" w:rsidRPr="00EF2947">
        <w:rPr>
          <w:rFonts w:ascii="Times New Roman" w:eastAsia="Calibri" w:hAnsi="Times New Roman" w:cs="Times New Roman"/>
          <w:b/>
          <w:bCs/>
          <w:sz w:val="24"/>
          <w:szCs w:val="24"/>
          <w:lang w:val="x-none"/>
        </w:rPr>
        <w:t xml:space="preserve"> cartes et documents géologiques, géophysiques, géochimiques en version imprimée</w:t>
      </w:r>
      <w:bookmarkEnd w:id="125"/>
      <w:bookmarkEnd w:id="126"/>
      <w:bookmarkEnd w:id="127"/>
      <w:bookmarkEnd w:id="128"/>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de délivrance des cartes et des documents géologiques, géophysiques, géochimiques en version imprimée est fixé comme suit :</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Carte géologique avec notice explicative</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cinquante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quarante-cinq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quarante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trente-cinq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trente mille francs.</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Carte géologique sans notice explicative</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trente-cinq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trente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vingt-cinq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vingt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vingt mille francs.</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 xml:space="preserve">Carte </w:t>
      </w:r>
      <w:proofErr w:type="spellStart"/>
      <w:r w:rsidRPr="00835901">
        <w:rPr>
          <w:rFonts w:ascii="Times New Roman" w:eastAsia="Calibri" w:hAnsi="Times New Roman" w:cs="Times New Roman"/>
          <w:b/>
          <w:sz w:val="24"/>
          <w:szCs w:val="24"/>
        </w:rPr>
        <w:t>photogéologique</w:t>
      </w:r>
      <w:proofErr w:type="spellEnd"/>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cinq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dix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quinze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vingt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vingt-cinq mille francs.</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 xml:space="preserve">Carte </w:t>
      </w:r>
      <w:proofErr w:type="spellStart"/>
      <w:r w:rsidRPr="00835901">
        <w:rPr>
          <w:rFonts w:ascii="Times New Roman" w:eastAsia="Calibri" w:hAnsi="Times New Roman" w:cs="Times New Roman"/>
          <w:b/>
          <w:sz w:val="24"/>
          <w:szCs w:val="24"/>
        </w:rPr>
        <w:t>aéromagnétique</w:t>
      </w:r>
      <w:proofErr w:type="spellEnd"/>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dix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vingt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trente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lastRenderedPageBreak/>
        <w:t>Échelle 1/500.000 : quarante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cinquante mille francs.</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 xml:space="preserve">Carte </w:t>
      </w:r>
      <w:proofErr w:type="spellStart"/>
      <w:r w:rsidRPr="00835901">
        <w:rPr>
          <w:rFonts w:ascii="Times New Roman" w:eastAsia="Calibri" w:hAnsi="Times New Roman" w:cs="Times New Roman"/>
          <w:b/>
          <w:sz w:val="24"/>
          <w:szCs w:val="24"/>
        </w:rPr>
        <w:t>aéroradiométrique</w:t>
      </w:r>
      <w:proofErr w:type="spellEnd"/>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dix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vingt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trente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quarante mille francs ;</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cinquante mille francs.</w:t>
      </w:r>
    </w:p>
    <w:p w:rsidR="003F52A0" w:rsidRPr="00835901" w:rsidRDefault="003F52A0" w:rsidP="003F52A0">
      <w:pPr>
        <w:numPr>
          <w:ilvl w:val="0"/>
          <w:numId w:val="1"/>
        </w:numPr>
        <w:spacing w:before="240" w:after="120" w:line="320" w:lineRule="exact"/>
        <w:ind w:left="641" w:hanging="357"/>
        <w:rPr>
          <w:rFonts w:ascii="Times New Roman" w:eastAsia="Calibri" w:hAnsi="Times New Roman" w:cs="Times New Roman"/>
          <w:b/>
          <w:sz w:val="24"/>
          <w:szCs w:val="24"/>
        </w:rPr>
      </w:pPr>
      <w:r w:rsidRPr="00835901">
        <w:rPr>
          <w:rFonts w:ascii="Times New Roman" w:eastAsia="Calibri" w:hAnsi="Times New Roman" w:cs="Times New Roman"/>
          <w:b/>
          <w:sz w:val="24"/>
          <w:szCs w:val="24"/>
        </w:rPr>
        <w:t>Carte du cadastre minier</w:t>
      </w:r>
    </w:p>
    <w:p w:rsidR="003F52A0" w:rsidRPr="00EF2947" w:rsidRDefault="003F52A0" w:rsidP="003F52A0">
      <w:pPr>
        <w:numPr>
          <w:ilvl w:val="2"/>
          <w:numId w:val="2"/>
        </w:numPr>
        <w:tabs>
          <w:tab w:val="left" w:pos="1276"/>
          <w:tab w:val="left" w:leader="dot" w:pos="5245"/>
        </w:tabs>
        <w:spacing w:before="120" w:after="12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Carte : vingt-cinq mille francs.</w:t>
      </w:r>
    </w:p>
    <w:p w:rsidR="003F52A0" w:rsidRPr="00EF2947" w:rsidRDefault="003F52A0" w:rsidP="003F52A0">
      <w:pPr>
        <w:numPr>
          <w:ilvl w:val="0"/>
          <w:numId w:val="1"/>
        </w:numPr>
        <w:spacing w:before="240" w:after="120" w:line="320" w:lineRule="exact"/>
        <w:ind w:left="641" w:hanging="357"/>
        <w:rPr>
          <w:rFonts w:ascii="Times New Roman" w:eastAsia="Calibri" w:hAnsi="Times New Roman" w:cs="Times New Roman"/>
          <w:sz w:val="24"/>
          <w:szCs w:val="24"/>
        </w:rPr>
      </w:pPr>
      <w:r w:rsidRPr="00CE6597">
        <w:rPr>
          <w:rFonts w:ascii="Times New Roman" w:eastAsia="Calibri" w:hAnsi="Times New Roman" w:cs="Times New Roman"/>
          <w:b/>
          <w:sz w:val="24"/>
          <w:szCs w:val="24"/>
        </w:rPr>
        <w:t>Bulletin géologique</w:t>
      </w:r>
      <w:r w:rsidRPr="00EF2947">
        <w:rPr>
          <w:rFonts w:ascii="Times New Roman" w:eastAsia="Calibri" w:hAnsi="Times New Roman" w:cs="Times New Roman"/>
          <w:sz w:val="24"/>
          <w:szCs w:val="24"/>
        </w:rPr>
        <w:t> : cinquante mille francs.</w:t>
      </w:r>
    </w:p>
    <w:p w:rsidR="006D3266" w:rsidRDefault="003F52A0" w:rsidP="006D3266">
      <w:pPr>
        <w:numPr>
          <w:ilvl w:val="0"/>
          <w:numId w:val="1"/>
        </w:numPr>
        <w:spacing w:before="240" w:after="120" w:line="320" w:lineRule="exact"/>
        <w:ind w:left="641" w:hanging="357"/>
        <w:rPr>
          <w:rFonts w:ascii="Times New Roman" w:eastAsia="Calibri" w:hAnsi="Times New Roman" w:cs="Times New Roman"/>
          <w:sz w:val="24"/>
          <w:szCs w:val="24"/>
        </w:rPr>
      </w:pPr>
      <w:r w:rsidRPr="00CE6597">
        <w:rPr>
          <w:rFonts w:ascii="Times New Roman" w:eastAsia="Calibri" w:hAnsi="Times New Roman" w:cs="Times New Roman"/>
          <w:b/>
          <w:sz w:val="24"/>
          <w:szCs w:val="24"/>
        </w:rPr>
        <w:t>Rapport géochimique</w:t>
      </w:r>
      <w:r w:rsidRPr="00EF2947">
        <w:rPr>
          <w:rFonts w:ascii="Times New Roman" w:eastAsia="Calibri" w:hAnsi="Times New Roman" w:cs="Times New Roman"/>
          <w:sz w:val="24"/>
          <w:szCs w:val="24"/>
        </w:rPr>
        <w:t xml:space="preserve"> : soixante-quinze mille francs.</w:t>
      </w:r>
      <w:bookmarkStart w:id="129" w:name="_Toc428868382"/>
      <w:bookmarkStart w:id="130" w:name="_Toc428868480"/>
      <w:bookmarkStart w:id="131" w:name="_Toc428868522"/>
      <w:bookmarkStart w:id="132" w:name="_Toc429129244"/>
    </w:p>
    <w:p w:rsidR="006D3266" w:rsidRDefault="006D3266" w:rsidP="006D3266">
      <w:pPr>
        <w:spacing w:before="240" w:after="120" w:line="320" w:lineRule="exact"/>
        <w:rPr>
          <w:rFonts w:ascii="Times New Roman" w:eastAsia="Calibri" w:hAnsi="Times New Roman" w:cs="Times New Roman"/>
          <w:sz w:val="24"/>
          <w:szCs w:val="24"/>
        </w:rPr>
      </w:pPr>
    </w:p>
    <w:p w:rsidR="003F52A0" w:rsidRPr="006D3266" w:rsidRDefault="00337353" w:rsidP="006D3266">
      <w:pPr>
        <w:spacing w:before="240" w:after="120" w:line="320" w:lineRule="exact"/>
        <w:rPr>
          <w:rFonts w:ascii="Times New Roman" w:eastAsia="Calibri" w:hAnsi="Times New Roman" w:cs="Times New Roman"/>
          <w:sz w:val="24"/>
          <w:szCs w:val="24"/>
        </w:rPr>
      </w:pPr>
      <w:r w:rsidRPr="006D3266">
        <w:rPr>
          <w:rFonts w:ascii="Times New Roman" w:eastAsia="Calibri" w:hAnsi="Times New Roman" w:cs="Times New Roman"/>
          <w:b/>
          <w:bCs/>
          <w:sz w:val="24"/>
          <w:szCs w:val="24"/>
          <w:u w:val="single"/>
        </w:rPr>
        <w:t>Article 23 :</w:t>
      </w:r>
      <w:r w:rsidR="00AA08AF" w:rsidRPr="006D3266">
        <w:rPr>
          <w:rFonts w:ascii="Times New Roman" w:eastAsia="Calibri" w:hAnsi="Times New Roman" w:cs="Times New Roman"/>
          <w:b/>
          <w:bCs/>
          <w:sz w:val="24"/>
          <w:szCs w:val="24"/>
        </w:rPr>
        <w:tab/>
      </w:r>
      <w:r w:rsidR="003F52A0" w:rsidRPr="006D3266">
        <w:rPr>
          <w:rFonts w:ascii="Times New Roman" w:eastAsia="Calibri" w:hAnsi="Times New Roman" w:cs="Times New Roman"/>
          <w:b/>
          <w:bCs/>
          <w:sz w:val="24"/>
          <w:szCs w:val="24"/>
        </w:rPr>
        <w:t>Frais de délivrance des</w:t>
      </w:r>
      <w:r w:rsidR="003F52A0" w:rsidRPr="006D3266">
        <w:rPr>
          <w:rFonts w:ascii="Times New Roman" w:eastAsia="Calibri" w:hAnsi="Times New Roman" w:cs="Times New Roman"/>
          <w:b/>
          <w:bCs/>
          <w:sz w:val="24"/>
          <w:szCs w:val="24"/>
          <w:lang w:val="x-none"/>
        </w:rPr>
        <w:t xml:space="preserve"> cartes et documents géologiques, géophysiques, géochimiques</w:t>
      </w:r>
      <w:r w:rsidR="003F52A0" w:rsidRPr="006D3266">
        <w:rPr>
          <w:rFonts w:ascii="Times New Roman" w:eastAsia="Calibri" w:hAnsi="Times New Roman" w:cs="Times New Roman"/>
          <w:b/>
          <w:bCs/>
          <w:sz w:val="24"/>
          <w:szCs w:val="24"/>
        </w:rPr>
        <w:t xml:space="preserve"> </w:t>
      </w:r>
      <w:r w:rsidR="003F52A0" w:rsidRPr="006D3266">
        <w:rPr>
          <w:rFonts w:ascii="Times New Roman" w:eastAsia="Calibri" w:hAnsi="Times New Roman" w:cs="Times New Roman"/>
          <w:b/>
          <w:bCs/>
          <w:sz w:val="24"/>
          <w:szCs w:val="24"/>
          <w:lang w:val="x-none"/>
        </w:rPr>
        <w:t>en version numérique</w:t>
      </w:r>
      <w:bookmarkEnd w:id="129"/>
      <w:bookmarkEnd w:id="130"/>
      <w:bookmarkEnd w:id="131"/>
      <w:bookmarkEnd w:id="132"/>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de délivrance des cartes et des documents géologiques, géophysiques, géochimiques en version numérique est fixé comme suit :</w:t>
      </w:r>
    </w:p>
    <w:p w:rsidR="003F52A0" w:rsidRPr="002D4E8E"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2D4E8E">
        <w:rPr>
          <w:rFonts w:ascii="Times New Roman" w:eastAsia="Calibri" w:hAnsi="Times New Roman" w:cs="Times New Roman"/>
          <w:b/>
          <w:sz w:val="24"/>
          <w:szCs w:val="24"/>
        </w:rPr>
        <w:t>Carte géologique avec notice explicative</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quarante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cinquante mille francs</w:t>
      </w:r>
      <w:r w:rsidR="00EF2947" w:rsidRPr="00EF2947">
        <w:rPr>
          <w:rFonts w:ascii="Times New Roman" w:eastAsia="Calibri" w:hAnsi="Times New Roman" w:cs="Times New Roman"/>
          <w:sz w:val="24"/>
          <w:szCs w:val="24"/>
        </w:rPr>
        <w:t xml:space="preserve"> </w:t>
      </w:r>
      <w:r w:rsidRPr="00EF2947">
        <w:rPr>
          <w:rFonts w:ascii="Times New Roman" w:eastAsia="Calibri" w:hAnsi="Times New Roman" w:cs="Times New Roman"/>
          <w:sz w:val="24"/>
          <w:szCs w:val="24"/>
        </w:rPr>
        <w:t>;</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soixante mille francs</w:t>
      </w:r>
      <w:r w:rsidR="00EF2947" w:rsidRPr="00EF2947">
        <w:rPr>
          <w:rFonts w:ascii="Times New Roman" w:eastAsia="Calibri" w:hAnsi="Times New Roman" w:cs="Times New Roman"/>
          <w:sz w:val="24"/>
          <w:szCs w:val="24"/>
        </w:rPr>
        <w:t xml:space="preserve"> </w:t>
      </w:r>
      <w:r w:rsidRPr="00EF2947">
        <w:rPr>
          <w:rFonts w:ascii="Times New Roman" w:eastAsia="Calibri" w:hAnsi="Times New Roman" w:cs="Times New Roman"/>
          <w:sz w:val="24"/>
          <w:szCs w:val="24"/>
        </w:rPr>
        <w:t>;</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Échelle 1/1.000.000 : </w:t>
      </w:r>
      <w:proofErr w:type="spellStart"/>
      <w:r w:rsidRPr="00EF2947">
        <w:rPr>
          <w:rFonts w:ascii="Times New Roman" w:eastAsia="Calibri" w:hAnsi="Times New Roman" w:cs="Times New Roman"/>
          <w:sz w:val="24"/>
          <w:szCs w:val="24"/>
        </w:rPr>
        <w:t>soixante dix</w:t>
      </w:r>
      <w:proofErr w:type="spellEnd"/>
      <w:r w:rsidRPr="00EF2947">
        <w:rPr>
          <w:rFonts w:ascii="Times New Roman" w:eastAsia="Calibri" w:hAnsi="Times New Roman" w:cs="Times New Roman"/>
          <w:sz w:val="24"/>
          <w:szCs w:val="24"/>
        </w:rPr>
        <w:t xml:space="preserve"> mille francs.</w:t>
      </w:r>
    </w:p>
    <w:p w:rsidR="003F52A0" w:rsidRPr="002D4E8E"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2D4E8E">
        <w:rPr>
          <w:rFonts w:ascii="Times New Roman" w:eastAsia="Calibri" w:hAnsi="Times New Roman" w:cs="Times New Roman"/>
          <w:b/>
          <w:sz w:val="24"/>
          <w:szCs w:val="24"/>
        </w:rPr>
        <w:t>Carte géologique sans notice explicative</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dix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vingt-cinq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trente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quarante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cinquante mille francs.</w:t>
      </w:r>
    </w:p>
    <w:p w:rsidR="003F52A0" w:rsidRPr="002D4E8E"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2D4E8E">
        <w:rPr>
          <w:rFonts w:ascii="Times New Roman" w:eastAsia="Calibri" w:hAnsi="Times New Roman" w:cs="Times New Roman"/>
          <w:b/>
          <w:sz w:val="24"/>
          <w:szCs w:val="24"/>
        </w:rPr>
        <w:t xml:space="preserve">Carte </w:t>
      </w:r>
      <w:proofErr w:type="spellStart"/>
      <w:r w:rsidRPr="002D4E8E">
        <w:rPr>
          <w:rFonts w:ascii="Times New Roman" w:eastAsia="Calibri" w:hAnsi="Times New Roman" w:cs="Times New Roman"/>
          <w:b/>
          <w:sz w:val="24"/>
          <w:szCs w:val="24"/>
        </w:rPr>
        <w:t>photogéologique</w:t>
      </w:r>
      <w:proofErr w:type="spellEnd"/>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cinq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dix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trente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quarante mille francs.</w:t>
      </w:r>
    </w:p>
    <w:p w:rsidR="003F52A0" w:rsidRPr="002D4E8E"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2D4E8E">
        <w:rPr>
          <w:rFonts w:ascii="Times New Roman" w:eastAsia="Calibri" w:hAnsi="Times New Roman" w:cs="Times New Roman"/>
          <w:b/>
          <w:sz w:val="24"/>
          <w:szCs w:val="24"/>
        </w:rPr>
        <w:lastRenderedPageBreak/>
        <w:t xml:space="preserve">Carte </w:t>
      </w:r>
      <w:proofErr w:type="spellStart"/>
      <w:r w:rsidRPr="002D4E8E">
        <w:rPr>
          <w:rFonts w:ascii="Times New Roman" w:eastAsia="Calibri" w:hAnsi="Times New Roman" w:cs="Times New Roman"/>
          <w:b/>
          <w:sz w:val="24"/>
          <w:szCs w:val="24"/>
        </w:rPr>
        <w:t>aéromagnétique</w:t>
      </w:r>
      <w:proofErr w:type="spellEnd"/>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 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quarante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soixante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1/500.000 : quatre-vingt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cent mille francs. </w:t>
      </w:r>
    </w:p>
    <w:p w:rsidR="003F52A0" w:rsidRPr="002D4E8E"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2D4E8E">
        <w:rPr>
          <w:rFonts w:ascii="Times New Roman" w:eastAsia="Calibri" w:hAnsi="Times New Roman" w:cs="Times New Roman"/>
          <w:b/>
          <w:sz w:val="24"/>
          <w:szCs w:val="24"/>
        </w:rPr>
        <w:t xml:space="preserve">Carte </w:t>
      </w:r>
      <w:proofErr w:type="spellStart"/>
      <w:r w:rsidRPr="002D4E8E">
        <w:rPr>
          <w:rFonts w:ascii="Times New Roman" w:eastAsia="Calibri" w:hAnsi="Times New Roman" w:cs="Times New Roman"/>
          <w:b/>
          <w:sz w:val="24"/>
          <w:szCs w:val="24"/>
        </w:rPr>
        <w:t>aéroradiométrique</w:t>
      </w:r>
      <w:proofErr w:type="spellEnd"/>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1/50.000: 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 : quarante</w:t>
      </w:r>
      <w:r w:rsidRPr="00EF2947" w:rsidDel="00B34212">
        <w:rPr>
          <w:rFonts w:ascii="Times New Roman" w:eastAsia="Calibri" w:hAnsi="Times New Roman" w:cs="Times New Roman"/>
          <w:sz w:val="24"/>
          <w:szCs w:val="24"/>
        </w:rPr>
        <w:t xml:space="preserve"> </w:t>
      </w:r>
      <w:r w:rsidRPr="00EF2947">
        <w:rPr>
          <w:rFonts w:ascii="Times New Roman" w:eastAsia="Calibri" w:hAnsi="Times New Roman" w:cs="Times New Roman"/>
          <w:sz w:val="24"/>
          <w:szCs w:val="24"/>
        </w:rPr>
        <w:t>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1/200.000 : soixante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Échelle 1/500.000 : </w:t>
      </w:r>
      <w:proofErr w:type="spellStart"/>
      <w:r w:rsidRPr="00EF2947">
        <w:rPr>
          <w:rFonts w:ascii="Times New Roman" w:eastAsia="Calibri" w:hAnsi="Times New Roman" w:cs="Times New Roman"/>
          <w:sz w:val="24"/>
          <w:szCs w:val="24"/>
        </w:rPr>
        <w:t>quatre vingt</w:t>
      </w:r>
      <w:proofErr w:type="spellEnd"/>
      <w:r w:rsidRPr="00EF2947">
        <w:rPr>
          <w:rFonts w:ascii="Times New Roman" w:eastAsia="Calibri" w:hAnsi="Times New Roman" w:cs="Times New Roman"/>
          <w:sz w:val="24"/>
          <w:szCs w:val="24"/>
        </w:rPr>
        <w:t xml:space="preserv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Échelle 1/1.000.000 : cent mille francs.</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Carte du cadastre minier</w:t>
      </w:r>
      <w:r w:rsidRPr="00EF2947">
        <w:rPr>
          <w:rFonts w:ascii="Times New Roman" w:eastAsia="Calibri" w:hAnsi="Times New Roman" w:cs="Times New Roman"/>
          <w:sz w:val="24"/>
          <w:szCs w:val="24"/>
        </w:rPr>
        <w:t xml:space="preserve"> : soixante-quinze mille francs.</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Bulletin géologique</w:t>
      </w:r>
      <w:r w:rsidRPr="00EF2947">
        <w:rPr>
          <w:rFonts w:ascii="Times New Roman" w:eastAsia="Calibri" w:hAnsi="Times New Roman" w:cs="Times New Roman"/>
          <w:sz w:val="24"/>
          <w:szCs w:val="24"/>
        </w:rPr>
        <w:t xml:space="preserve"> : deux cent cinquante mille francs.</w:t>
      </w:r>
    </w:p>
    <w:p w:rsidR="006D3266" w:rsidRDefault="003F52A0" w:rsidP="006D3266">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Rapport géochimique</w:t>
      </w:r>
      <w:r w:rsidRPr="00EF2947">
        <w:rPr>
          <w:rFonts w:ascii="Times New Roman" w:eastAsia="Calibri" w:hAnsi="Times New Roman" w:cs="Times New Roman"/>
          <w:sz w:val="24"/>
          <w:szCs w:val="24"/>
        </w:rPr>
        <w:t> : de</w:t>
      </w:r>
      <w:r w:rsidR="00522E99" w:rsidRPr="00EF2947">
        <w:rPr>
          <w:rFonts w:ascii="Times New Roman" w:eastAsia="Calibri" w:hAnsi="Times New Roman" w:cs="Times New Roman"/>
          <w:sz w:val="24"/>
          <w:szCs w:val="24"/>
        </w:rPr>
        <w:t>ux cent cinquante mille francs.</w:t>
      </w:r>
      <w:bookmarkStart w:id="133" w:name="_Toc428868383"/>
      <w:bookmarkStart w:id="134" w:name="_Toc428868481"/>
      <w:bookmarkStart w:id="135" w:name="_Toc428868523"/>
      <w:bookmarkStart w:id="136" w:name="_Toc429129245"/>
    </w:p>
    <w:p w:rsidR="006D3266" w:rsidRDefault="006D3266" w:rsidP="006D3266">
      <w:pPr>
        <w:spacing w:after="0" w:line="320" w:lineRule="exact"/>
        <w:rPr>
          <w:rFonts w:ascii="Times New Roman" w:eastAsia="Calibri" w:hAnsi="Times New Roman" w:cs="Times New Roman"/>
          <w:b/>
          <w:sz w:val="24"/>
          <w:szCs w:val="24"/>
        </w:rPr>
      </w:pPr>
    </w:p>
    <w:p w:rsidR="003F52A0" w:rsidRPr="006D3266" w:rsidRDefault="00337353" w:rsidP="006D3266">
      <w:pPr>
        <w:spacing w:after="0" w:line="320" w:lineRule="exact"/>
        <w:rPr>
          <w:rFonts w:ascii="Times New Roman" w:eastAsia="Calibri" w:hAnsi="Times New Roman" w:cs="Times New Roman"/>
          <w:sz w:val="24"/>
          <w:szCs w:val="24"/>
        </w:rPr>
      </w:pPr>
      <w:r w:rsidRPr="006D3266">
        <w:rPr>
          <w:rFonts w:ascii="Times New Roman" w:eastAsia="Calibri" w:hAnsi="Times New Roman" w:cs="Times New Roman"/>
          <w:b/>
          <w:bCs/>
          <w:sz w:val="24"/>
          <w:szCs w:val="24"/>
          <w:u w:val="single"/>
        </w:rPr>
        <w:t>Article 24 :</w:t>
      </w:r>
      <w:r w:rsidR="00AA08AF" w:rsidRPr="006D3266">
        <w:rPr>
          <w:rFonts w:ascii="Times New Roman" w:eastAsia="Calibri" w:hAnsi="Times New Roman" w:cs="Times New Roman"/>
          <w:b/>
          <w:bCs/>
          <w:sz w:val="24"/>
          <w:szCs w:val="24"/>
        </w:rPr>
        <w:tab/>
        <w:t>Frais des p</w:t>
      </w:r>
      <w:proofErr w:type="spellStart"/>
      <w:r w:rsidR="00AA08AF" w:rsidRPr="006D3266">
        <w:rPr>
          <w:rFonts w:ascii="Times New Roman" w:eastAsia="Calibri" w:hAnsi="Times New Roman" w:cs="Times New Roman"/>
          <w:b/>
          <w:bCs/>
          <w:sz w:val="24"/>
          <w:szCs w:val="24"/>
          <w:lang w:val="x-none"/>
        </w:rPr>
        <w:t>restatio</w:t>
      </w:r>
      <w:r w:rsidR="00AA08AF" w:rsidRPr="006D3266">
        <w:rPr>
          <w:rFonts w:ascii="Times New Roman" w:eastAsia="Calibri" w:hAnsi="Times New Roman" w:cs="Times New Roman"/>
          <w:b/>
          <w:bCs/>
          <w:sz w:val="24"/>
          <w:szCs w:val="24"/>
        </w:rPr>
        <w:t>ns</w:t>
      </w:r>
      <w:proofErr w:type="spellEnd"/>
      <w:r w:rsidR="003F52A0" w:rsidRPr="006D3266">
        <w:rPr>
          <w:rFonts w:ascii="Times New Roman" w:eastAsia="Calibri" w:hAnsi="Times New Roman" w:cs="Times New Roman"/>
          <w:b/>
          <w:bCs/>
          <w:sz w:val="24"/>
          <w:szCs w:val="24"/>
          <w:lang w:val="x-none"/>
        </w:rPr>
        <w:t xml:space="preserve"> de service</w:t>
      </w:r>
      <w:r w:rsidR="003F52A0" w:rsidRPr="006D3266">
        <w:rPr>
          <w:rFonts w:ascii="Times New Roman" w:eastAsia="Calibri" w:hAnsi="Times New Roman" w:cs="Times New Roman"/>
          <w:b/>
          <w:bCs/>
          <w:sz w:val="24"/>
          <w:szCs w:val="24"/>
        </w:rPr>
        <w:t>s</w:t>
      </w:r>
      <w:bookmarkEnd w:id="133"/>
      <w:bookmarkEnd w:id="134"/>
      <w:bookmarkEnd w:id="135"/>
      <w:bookmarkEnd w:id="136"/>
    </w:p>
    <w:p w:rsidR="003F52A0" w:rsidRPr="00EF2947" w:rsidRDefault="003F52A0" w:rsidP="003F52A0">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des prestations des services de la géologie et de la cartographie est fixé comme suit :</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 xml:space="preserve">Authentification des cartes </w:t>
      </w:r>
      <w:proofErr w:type="spellStart"/>
      <w:r w:rsidRPr="002D4E8E">
        <w:rPr>
          <w:rFonts w:ascii="Times New Roman" w:eastAsia="Calibri" w:hAnsi="Times New Roman" w:cs="Times New Roman"/>
          <w:b/>
          <w:sz w:val="24"/>
          <w:szCs w:val="24"/>
        </w:rPr>
        <w:t>géoscientifiques</w:t>
      </w:r>
      <w:proofErr w:type="spellEnd"/>
      <w:r w:rsidRPr="00EF2947">
        <w:rPr>
          <w:rFonts w:ascii="Times New Roman" w:eastAsia="Calibri" w:hAnsi="Times New Roman" w:cs="Times New Roman"/>
          <w:sz w:val="24"/>
          <w:szCs w:val="24"/>
        </w:rPr>
        <w:t>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forfait : dix mille francs par carte ;</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Numérisation de cartes et documents géologiques</w:t>
      </w:r>
      <w:r w:rsidRPr="00EF2947">
        <w:rPr>
          <w:rFonts w:ascii="Times New Roman" w:eastAsia="Calibri" w:hAnsi="Times New Roman" w:cs="Times New Roman"/>
          <w:sz w:val="24"/>
          <w:szCs w:val="24"/>
        </w:rPr>
        <w:t>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forfait : cent mille francs;</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sz w:val="24"/>
          <w:szCs w:val="24"/>
        </w:rPr>
      </w:pPr>
      <w:r w:rsidRPr="002D4E8E">
        <w:rPr>
          <w:rFonts w:ascii="Times New Roman" w:eastAsia="Calibri" w:hAnsi="Times New Roman" w:cs="Times New Roman"/>
          <w:b/>
          <w:sz w:val="24"/>
          <w:szCs w:val="24"/>
        </w:rPr>
        <w:t>Edition de cartes géologiques et autres documents</w:t>
      </w:r>
      <w:r w:rsidRPr="00EF2947">
        <w:rPr>
          <w:rFonts w:ascii="Times New Roman" w:eastAsia="Calibri" w:hAnsi="Times New Roman" w:cs="Times New Roman"/>
          <w:sz w:val="24"/>
          <w:szCs w:val="24"/>
        </w:rPr>
        <w:t>:</w:t>
      </w:r>
    </w:p>
    <w:p w:rsidR="006D3266" w:rsidRDefault="003F52A0" w:rsidP="006D3266">
      <w:pPr>
        <w:numPr>
          <w:ilvl w:val="2"/>
          <w:numId w:val="2"/>
        </w:numPr>
        <w:tabs>
          <w:tab w:val="left" w:pos="1276"/>
          <w:tab w:val="left" w:leader="dot" w:pos="5245"/>
        </w:tabs>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forfait : cinq mille francs. </w:t>
      </w:r>
      <w:bookmarkStart w:id="137" w:name="_Toc428868384"/>
      <w:bookmarkStart w:id="138" w:name="_Toc428868482"/>
      <w:bookmarkStart w:id="139" w:name="_Toc428868524"/>
      <w:bookmarkStart w:id="140" w:name="_Toc429129246"/>
    </w:p>
    <w:p w:rsidR="006D3266" w:rsidRDefault="006D3266" w:rsidP="006D3266">
      <w:pPr>
        <w:tabs>
          <w:tab w:val="left" w:pos="1276"/>
          <w:tab w:val="left" w:leader="dot" w:pos="5245"/>
        </w:tabs>
        <w:spacing w:after="0" w:line="320" w:lineRule="exact"/>
        <w:ind w:left="1637"/>
        <w:rPr>
          <w:rFonts w:ascii="Times New Roman" w:eastAsia="Calibri" w:hAnsi="Times New Roman" w:cs="Times New Roman"/>
          <w:sz w:val="24"/>
          <w:szCs w:val="24"/>
        </w:rPr>
      </w:pPr>
    </w:p>
    <w:p w:rsidR="003F52A0" w:rsidRDefault="00177271" w:rsidP="00AF1590">
      <w:pPr>
        <w:tabs>
          <w:tab w:val="left" w:pos="1276"/>
          <w:tab w:val="left" w:leader="dot" w:pos="5245"/>
        </w:tabs>
        <w:spacing w:after="0" w:line="320" w:lineRule="exact"/>
        <w:rPr>
          <w:rFonts w:ascii="Times New Roman" w:eastAsia="Calibri" w:hAnsi="Times New Roman" w:cs="Times New Roman"/>
          <w:b/>
          <w:bCs/>
          <w:sz w:val="24"/>
          <w:szCs w:val="24"/>
        </w:rPr>
      </w:pPr>
      <w:r w:rsidRPr="006D3266">
        <w:rPr>
          <w:rFonts w:ascii="Times New Roman" w:eastAsia="Calibri" w:hAnsi="Times New Roman" w:cs="Times New Roman"/>
          <w:b/>
          <w:bCs/>
          <w:sz w:val="24"/>
          <w:szCs w:val="24"/>
        </w:rPr>
        <w:t xml:space="preserve">Chapitre IX - </w:t>
      </w:r>
      <w:r w:rsidR="003F52A0" w:rsidRPr="006D3266">
        <w:rPr>
          <w:rFonts w:ascii="Times New Roman" w:eastAsia="Calibri" w:hAnsi="Times New Roman" w:cs="Times New Roman"/>
          <w:b/>
          <w:bCs/>
          <w:sz w:val="24"/>
          <w:szCs w:val="24"/>
          <w:lang w:val="x-none"/>
        </w:rPr>
        <w:t>Régime des contrôles techniques</w:t>
      </w:r>
      <w:bookmarkEnd w:id="137"/>
      <w:bookmarkEnd w:id="138"/>
      <w:bookmarkEnd w:id="139"/>
      <w:bookmarkEnd w:id="140"/>
    </w:p>
    <w:p w:rsidR="006D3266" w:rsidRPr="006D3266" w:rsidRDefault="006D3266" w:rsidP="006D3266">
      <w:pPr>
        <w:tabs>
          <w:tab w:val="left" w:pos="1276"/>
          <w:tab w:val="left" w:leader="dot" w:pos="5245"/>
        </w:tabs>
        <w:spacing w:after="0" w:line="320" w:lineRule="exact"/>
        <w:ind w:left="1637"/>
        <w:rPr>
          <w:rFonts w:ascii="Times New Roman" w:eastAsia="Calibri" w:hAnsi="Times New Roman" w:cs="Times New Roman"/>
          <w:sz w:val="24"/>
          <w:szCs w:val="24"/>
        </w:rPr>
      </w:pPr>
    </w:p>
    <w:p w:rsidR="005A27FA" w:rsidRPr="00EF2947" w:rsidRDefault="00337353" w:rsidP="005A27FA">
      <w:pPr>
        <w:autoSpaceDE w:val="0"/>
        <w:autoSpaceDN w:val="0"/>
        <w:adjustRightInd w:val="0"/>
        <w:spacing w:after="0" w:line="320" w:lineRule="exact"/>
        <w:ind w:left="1418" w:hanging="1418"/>
        <w:outlineLvl w:val="1"/>
        <w:rPr>
          <w:rFonts w:ascii="Times New Roman" w:eastAsia="Calibri" w:hAnsi="Times New Roman" w:cs="Times New Roman"/>
          <w:b/>
          <w:bCs/>
          <w:sz w:val="24"/>
          <w:szCs w:val="24"/>
        </w:rPr>
      </w:pPr>
      <w:bookmarkStart w:id="141" w:name="_Toc428868385"/>
      <w:bookmarkStart w:id="142" w:name="_Toc428868483"/>
      <w:bookmarkStart w:id="143" w:name="_Toc428868525"/>
      <w:bookmarkStart w:id="144" w:name="_Toc429129247"/>
      <w:r w:rsidRPr="00EF2947">
        <w:rPr>
          <w:rFonts w:ascii="Times New Roman" w:eastAsia="Calibri" w:hAnsi="Times New Roman" w:cs="Times New Roman"/>
          <w:b/>
          <w:bCs/>
          <w:sz w:val="24"/>
          <w:szCs w:val="24"/>
          <w:u w:val="single"/>
        </w:rPr>
        <w:t>Article 25 :</w:t>
      </w:r>
      <w:r w:rsidR="005A27FA" w:rsidRPr="00EF2947">
        <w:rPr>
          <w:rFonts w:ascii="Times New Roman" w:eastAsia="Calibri" w:hAnsi="Times New Roman" w:cs="Times New Roman"/>
          <w:b/>
          <w:bCs/>
          <w:sz w:val="24"/>
          <w:szCs w:val="24"/>
        </w:rPr>
        <w:tab/>
      </w:r>
      <w:r w:rsidR="003F52A0" w:rsidRPr="00EF2947">
        <w:rPr>
          <w:rFonts w:ascii="Times New Roman" w:eastAsia="Calibri" w:hAnsi="Times New Roman" w:cs="Times New Roman"/>
          <w:b/>
          <w:bCs/>
          <w:sz w:val="24"/>
          <w:szCs w:val="24"/>
        </w:rPr>
        <w:t>Frais</w:t>
      </w:r>
      <w:r w:rsidR="003F52A0" w:rsidRPr="00EF2947">
        <w:rPr>
          <w:rFonts w:ascii="Times New Roman" w:eastAsia="Calibri" w:hAnsi="Times New Roman" w:cs="Times New Roman"/>
          <w:b/>
          <w:bCs/>
          <w:sz w:val="24"/>
          <w:szCs w:val="24"/>
          <w:lang w:val="x-none"/>
        </w:rPr>
        <w:t xml:space="preserve"> d’agrément </w:t>
      </w:r>
      <w:r w:rsidR="003F52A0" w:rsidRPr="00EF2947">
        <w:rPr>
          <w:rFonts w:ascii="Times New Roman" w:eastAsia="Calibri" w:hAnsi="Times New Roman" w:cs="Times New Roman"/>
          <w:b/>
          <w:bCs/>
          <w:sz w:val="24"/>
          <w:szCs w:val="24"/>
        </w:rPr>
        <w:t xml:space="preserve">des </w:t>
      </w:r>
      <w:r w:rsidR="003F52A0" w:rsidRPr="00EF2947">
        <w:rPr>
          <w:rFonts w:ascii="Times New Roman" w:eastAsia="Calibri" w:hAnsi="Times New Roman" w:cs="Times New Roman"/>
          <w:b/>
          <w:bCs/>
          <w:sz w:val="24"/>
          <w:szCs w:val="24"/>
          <w:lang w:val="x-none"/>
        </w:rPr>
        <w:t xml:space="preserve">organismes de contrôle </w:t>
      </w:r>
      <w:r w:rsidR="003F52A0" w:rsidRPr="00EF2947">
        <w:rPr>
          <w:rFonts w:ascii="Times New Roman" w:eastAsia="Calibri" w:hAnsi="Times New Roman" w:cs="Times New Roman"/>
          <w:b/>
          <w:bCs/>
          <w:sz w:val="24"/>
          <w:szCs w:val="24"/>
        </w:rPr>
        <w:t xml:space="preserve">technique </w:t>
      </w:r>
      <w:r w:rsidR="003F52A0" w:rsidRPr="00EF2947">
        <w:rPr>
          <w:rFonts w:ascii="Times New Roman" w:eastAsia="Calibri" w:hAnsi="Times New Roman" w:cs="Times New Roman"/>
          <w:b/>
          <w:bCs/>
          <w:sz w:val="24"/>
          <w:szCs w:val="24"/>
          <w:lang w:val="x-none"/>
        </w:rPr>
        <w:t xml:space="preserve">et frais </w:t>
      </w:r>
    </w:p>
    <w:p w:rsidR="003F52A0" w:rsidRPr="00EF2947" w:rsidRDefault="003F52A0" w:rsidP="005A27FA">
      <w:pPr>
        <w:autoSpaceDE w:val="0"/>
        <w:autoSpaceDN w:val="0"/>
        <w:adjustRightInd w:val="0"/>
        <w:spacing w:after="0" w:line="320" w:lineRule="exact"/>
        <w:ind w:left="1418" w:hanging="1418"/>
        <w:outlineLvl w:val="1"/>
        <w:rPr>
          <w:rFonts w:ascii="Times New Roman" w:eastAsia="Calibri" w:hAnsi="Times New Roman" w:cs="Times New Roman"/>
          <w:b/>
          <w:bCs/>
          <w:sz w:val="24"/>
          <w:szCs w:val="24"/>
        </w:rPr>
      </w:pPr>
      <w:r w:rsidRPr="00EF2947">
        <w:rPr>
          <w:rFonts w:ascii="Times New Roman" w:eastAsia="Calibri" w:hAnsi="Times New Roman" w:cs="Times New Roman"/>
          <w:b/>
          <w:bCs/>
          <w:sz w:val="24"/>
          <w:szCs w:val="24"/>
          <w:lang w:val="x-none"/>
        </w:rPr>
        <w:t>forfaitaires de contrôle des équipements sous pression</w:t>
      </w:r>
      <w:bookmarkEnd w:id="141"/>
      <w:bookmarkEnd w:id="142"/>
      <w:bookmarkEnd w:id="143"/>
      <w:bookmarkEnd w:id="144"/>
      <w:r w:rsidRPr="00EF2947">
        <w:rPr>
          <w:rFonts w:ascii="Times New Roman" w:eastAsia="Calibri" w:hAnsi="Times New Roman" w:cs="Times New Roman"/>
          <w:b/>
          <w:bCs/>
          <w:sz w:val="24"/>
          <w:szCs w:val="24"/>
          <w:lang w:val="x-none"/>
        </w:rPr>
        <w:t xml:space="preserve"> </w:t>
      </w:r>
    </w:p>
    <w:p w:rsidR="003F52A0" w:rsidRPr="00EF2947" w:rsidRDefault="003F52A0" w:rsidP="005A27FA">
      <w:pPr>
        <w:spacing w:before="120" w:after="12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Conformément à l’article 21 de l’ordonnance n°2014-148 du 26 mars 2014 susvisée, le montant des frais d’agrément des organismes de contrôle technique et des frais forfaitaires de contrôle des équipements sous pression est fixé comme suit :</w:t>
      </w:r>
    </w:p>
    <w:p w:rsidR="003F52A0" w:rsidRPr="00EF2947" w:rsidRDefault="003F52A0" w:rsidP="007671C0">
      <w:pPr>
        <w:pStyle w:val="Paragraphedeliste"/>
        <w:numPr>
          <w:ilvl w:val="0"/>
          <w:numId w:val="1"/>
        </w:numPr>
        <w:spacing w:after="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Agrément des organismes de contrôle technique</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attribution : un million de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renouvellement : cinq cent mille francs ;</w:t>
      </w:r>
    </w:p>
    <w:p w:rsidR="003F52A0" w:rsidRPr="00EF2947" w:rsidRDefault="003F52A0" w:rsidP="007671C0">
      <w:pPr>
        <w:pStyle w:val="Paragraphedeliste"/>
        <w:numPr>
          <w:ilvl w:val="0"/>
          <w:numId w:val="1"/>
        </w:numPr>
        <w:spacing w:after="0" w:line="320" w:lineRule="exact"/>
        <w:rPr>
          <w:rFonts w:ascii="Times New Roman" w:eastAsia="Calibri" w:hAnsi="Times New Roman" w:cs="Times New Roman"/>
          <w:b/>
          <w:sz w:val="24"/>
          <w:szCs w:val="24"/>
        </w:rPr>
      </w:pPr>
      <w:r w:rsidRPr="00EF2947">
        <w:rPr>
          <w:rFonts w:ascii="Times New Roman" w:eastAsia="Calibri" w:hAnsi="Times New Roman" w:cs="Times New Roman"/>
          <w:b/>
          <w:sz w:val="24"/>
          <w:szCs w:val="24"/>
        </w:rPr>
        <w:t>Contrôle avant la première mise en service des équipements sous pression</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Bouteilles de gaz : cinquante francs par bouteille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Autres équipements sous pression : cent mille francs par équipement.</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Inspection périodique des équipements sous pression</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Bouteilles de gaz : cent francs par bouteille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lastRenderedPageBreak/>
        <w:t>Equipements de capacité inférieure ou égale à 2000 litres : cent mille francs par appareil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Equipements de capacité supérieur 2000 litres et inférieure ou égale à 50.000 litres : deux cent </w:t>
      </w:r>
      <w:proofErr w:type="spellStart"/>
      <w:r w:rsidRPr="00EF2947">
        <w:rPr>
          <w:rFonts w:ascii="Times New Roman" w:eastAsia="Calibri" w:hAnsi="Times New Roman" w:cs="Times New Roman"/>
          <w:sz w:val="24"/>
          <w:szCs w:val="24"/>
        </w:rPr>
        <w:t>vingt cinq</w:t>
      </w:r>
      <w:proofErr w:type="spellEnd"/>
      <w:r w:rsidRPr="00EF2947">
        <w:rPr>
          <w:rFonts w:ascii="Times New Roman" w:eastAsia="Calibri" w:hAnsi="Times New Roman" w:cs="Times New Roman"/>
          <w:sz w:val="24"/>
          <w:szCs w:val="24"/>
        </w:rPr>
        <w:t xml:space="preserve"> mille francs par équipement;</w:t>
      </w:r>
    </w:p>
    <w:p w:rsidR="00522E99"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Equipements de capacité supérieure à 50.000 litres : trois cent mille francs par équipement.</w:t>
      </w:r>
    </w:p>
    <w:p w:rsidR="003F52A0" w:rsidRPr="00EF2947" w:rsidRDefault="003F52A0" w:rsidP="007671C0">
      <w:pPr>
        <w:numPr>
          <w:ilvl w:val="0"/>
          <w:numId w:val="1"/>
        </w:numPr>
        <w:spacing w:after="0" w:line="320" w:lineRule="exact"/>
        <w:ind w:left="641" w:hanging="357"/>
        <w:rPr>
          <w:rFonts w:ascii="Times New Roman" w:eastAsia="Calibri" w:hAnsi="Times New Roman" w:cs="Times New Roman"/>
          <w:b/>
          <w:sz w:val="24"/>
          <w:szCs w:val="24"/>
        </w:rPr>
      </w:pPr>
      <w:r w:rsidRPr="00EF2947">
        <w:rPr>
          <w:rFonts w:ascii="Times New Roman" w:eastAsia="Calibri" w:hAnsi="Times New Roman" w:cs="Times New Roman"/>
          <w:b/>
          <w:sz w:val="24"/>
          <w:szCs w:val="24"/>
        </w:rPr>
        <w:t>Requalification des équipements sous pression</w:t>
      </w:r>
    </w:p>
    <w:p w:rsidR="003F52A0" w:rsidRPr="00EF2947" w:rsidRDefault="003F52A0" w:rsidP="007671C0">
      <w:pPr>
        <w:spacing w:after="0" w:line="320" w:lineRule="exact"/>
        <w:rPr>
          <w:rFonts w:ascii="Times New Roman" w:eastAsia="Calibri" w:hAnsi="Times New Roman" w:cs="Times New Roman"/>
          <w:sz w:val="24"/>
          <w:szCs w:val="24"/>
        </w:rPr>
      </w:pPr>
      <w:r w:rsidRPr="00EF2947">
        <w:rPr>
          <w:rFonts w:ascii="Times New Roman" w:eastAsia="Calibri" w:hAnsi="Times New Roman" w:cs="Times New Roman"/>
          <w:sz w:val="24"/>
          <w:szCs w:val="24"/>
        </w:rPr>
        <w:t>Les frais forfaitaires des tests d’épreuve hydraulique des équipements sous pression, en fonction de leurs capacités, sont les suivants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Jusqu’à 30 litres :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Supérieure à 30 litres et inférieur ou égal à 100 litres : deux mille cinq cent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Supérieure à 100 litres et inférieur ou égal à 2000 litres : vingt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Supérieure à 2000 litres et inférieur ou égal à 10.000 litres : cinquante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 xml:space="preserve">Supérieure à 10.000 litres et inférieur ou égal à 20.000 litres : </w:t>
      </w:r>
      <w:proofErr w:type="spellStart"/>
      <w:r w:rsidRPr="00EF2947">
        <w:rPr>
          <w:rFonts w:ascii="Times New Roman" w:eastAsia="Calibri" w:hAnsi="Times New Roman" w:cs="Times New Roman"/>
          <w:sz w:val="24"/>
          <w:szCs w:val="24"/>
        </w:rPr>
        <w:t>soixante quinze</w:t>
      </w:r>
      <w:proofErr w:type="spellEnd"/>
      <w:r w:rsidRPr="00EF2947">
        <w:rPr>
          <w:rFonts w:ascii="Times New Roman" w:eastAsia="Calibri" w:hAnsi="Times New Roman" w:cs="Times New Roman"/>
          <w:sz w:val="24"/>
          <w:szCs w:val="24"/>
        </w:rPr>
        <w:t xml:space="preserve"> mille francs ;</w:t>
      </w:r>
    </w:p>
    <w:p w:rsidR="003F52A0" w:rsidRPr="00EF2947"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Supérieure à 20.000 litres et inférieur ou égal à 50.000 litres : cent mille francs ;</w:t>
      </w:r>
    </w:p>
    <w:p w:rsidR="007671C0" w:rsidRDefault="003F52A0" w:rsidP="007671C0">
      <w:pPr>
        <w:numPr>
          <w:ilvl w:val="2"/>
          <w:numId w:val="2"/>
        </w:numPr>
        <w:tabs>
          <w:tab w:val="left" w:pos="1276"/>
          <w:tab w:val="left" w:leader="dot" w:pos="5245"/>
        </w:tabs>
        <w:spacing w:after="0" w:line="320" w:lineRule="exact"/>
        <w:ind w:left="1276"/>
        <w:rPr>
          <w:rFonts w:ascii="Times New Roman" w:eastAsia="Calibri" w:hAnsi="Times New Roman" w:cs="Times New Roman"/>
          <w:sz w:val="24"/>
          <w:szCs w:val="24"/>
        </w:rPr>
      </w:pPr>
      <w:r w:rsidRPr="00EF2947">
        <w:rPr>
          <w:rFonts w:ascii="Times New Roman" w:eastAsia="Calibri" w:hAnsi="Times New Roman" w:cs="Times New Roman"/>
          <w:sz w:val="24"/>
          <w:szCs w:val="24"/>
        </w:rPr>
        <w:t>Supérieure à 50.000 litres : cent cinquante mille francs.</w:t>
      </w:r>
      <w:bookmarkStart w:id="145" w:name="_Toc428868386"/>
      <w:bookmarkStart w:id="146" w:name="_Toc428868484"/>
      <w:bookmarkStart w:id="147" w:name="_Toc428868526"/>
      <w:bookmarkStart w:id="148" w:name="_Toc429129248"/>
    </w:p>
    <w:p w:rsidR="007671C0" w:rsidRDefault="007671C0" w:rsidP="007671C0">
      <w:pPr>
        <w:tabs>
          <w:tab w:val="left" w:pos="1276"/>
          <w:tab w:val="left" w:leader="dot" w:pos="5245"/>
        </w:tabs>
        <w:spacing w:after="0" w:line="320" w:lineRule="exact"/>
        <w:ind w:left="1276"/>
        <w:rPr>
          <w:rFonts w:ascii="Times New Roman" w:eastAsia="Calibri" w:hAnsi="Times New Roman" w:cs="Times New Roman"/>
          <w:sz w:val="24"/>
          <w:szCs w:val="24"/>
        </w:rPr>
      </w:pPr>
    </w:p>
    <w:p w:rsidR="003F52A0" w:rsidRDefault="00177271" w:rsidP="00D457F9">
      <w:pPr>
        <w:tabs>
          <w:tab w:val="left" w:pos="1276"/>
          <w:tab w:val="left" w:leader="dot" w:pos="5245"/>
        </w:tabs>
        <w:spacing w:after="0" w:line="320" w:lineRule="exac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Chapitre X - </w:t>
      </w:r>
      <w:r w:rsidR="003F52A0" w:rsidRPr="007671C0">
        <w:rPr>
          <w:rFonts w:ascii="Times New Roman" w:eastAsia="Calibri" w:hAnsi="Times New Roman" w:cs="Times New Roman"/>
          <w:b/>
          <w:bCs/>
          <w:sz w:val="24"/>
          <w:szCs w:val="24"/>
        </w:rPr>
        <w:t>Dispositions diverses et finales</w:t>
      </w:r>
      <w:bookmarkEnd w:id="145"/>
      <w:bookmarkEnd w:id="146"/>
      <w:bookmarkEnd w:id="147"/>
      <w:bookmarkEnd w:id="148"/>
    </w:p>
    <w:p w:rsidR="007671C0" w:rsidRPr="007671C0" w:rsidRDefault="007671C0" w:rsidP="007671C0">
      <w:pPr>
        <w:tabs>
          <w:tab w:val="left" w:pos="1276"/>
          <w:tab w:val="left" w:leader="dot" w:pos="5245"/>
        </w:tabs>
        <w:spacing w:after="0" w:line="320" w:lineRule="exact"/>
        <w:ind w:left="1276"/>
        <w:rPr>
          <w:rFonts w:ascii="Times New Roman" w:eastAsia="Calibri" w:hAnsi="Times New Roman" w:cs="Times New Roman"/>
          <w:sz w:val="24"/>
          <w:szCs w:val="24"/>
        </w:rPr>
      </w:pPr>
    </w:p>
    <w:p w:rsidR="00522E99" w:rsidRPr="00EF2947" w:rsidRDefault="00337353"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bookmarkStart w:id="149" w:name="_Toc428868387"/>
      <w:bookmarkStart w:id="150" w:name="_Toc428868485"/>
      <w:bookmarkStart w:id="151" w:name="_Toc428868527"/>
      <w:bookmarkStart w:id="152" w:name="_Toc429129249"/>
      <w:r w:rsidRPr="00EF2947">
        <w:rPr>
          <w:rFonts w:ascii="Times New Roman" w:eastAsia="Calibri" w:hAnsi="Times New Roman" w:cs="Times New Roman"/>
          <w:b/>
          <w:bCs/>
          <w:sz w:val="24"/>
          <w:szCs w:val="24"/>
          <w:u w:val="single"/>
        </w:rPr>
        <w:t>Article 26 :</w:t>
      </w:r>
      <w:r w:rsidR="005A27FA" w:rsidRPr="00EF2947">
        <w:rPr>
          <w:rFonts w:ascii="Times New Roman" w:eastAsia="Calibri" w:hAnsi="Times New Roman" w:cs="Times New Roman"/>
          <w:bCs/>
          <w:sz w:val="24"/>
          <w:szCs w:val="24"/>
        </w:rPr>
        <w:tab/>
      </w:r>
      <w:r w:rsidR="003F52A0" w:rsidRPr="00EF2947">
        <w:rPr>
          <w:rFonts w:ascii="Times New Roman" w:eastAsia="Calibri" w:hAnsi="Times New Roman" w:cs="Times New Roman"/>
          <w:bCs/>
          <w:sz w:val="24"/>
          <w:szCs w:val="24"/>
          <w:lang w:val="x-none"/>
        </w:rPr>
        <w:t xml:space="preserve">Les </w:t>
      </w:r>
      <w:r w:rsidR="003F52A0" w:rsidRPr="00EF2947">
        <w:rPr>
          <w:rFonts w:ascii="Times New Roman" w:eastAsia="Calibri" w:hAnsi="Times New Roman" w:cs="Times New Roman"/>
          <w:bCs/>
          <w:sz w:val="24"/>
          <w:szCs w:val="24"/>
        </w:rPr>
        <w:t xml:space="preserve">règlements </w:t>
      </w:r>
      <w:r w:rsidR="003F52A0" w:rsidRPr="00EF2947">
        <w:rPr>
          <w:rFonts w:ascii="Times New Roman" w:eastAsia="Calibri" w:hAnsi="Times New Roman" w:cs="Times New Roman"/>
          <w:bCs/>
          <w:sz w:val="24"/>
          <w:szCs w:val="24"/>
          <w:lang w:val="x-none"/>
        </w:rPr>
        <w:t xml:space="preserve">droits et frais susmentionnés </w:t>
      </w:r>
      <w:r w:rsidR="003F52A0" w:rsidRPr="00EF2947">
        <w:rPr>
          <w:rFonts w:ascii="Times New Roman" w:eastAsia="Calibri" w:hAnsi="Times New Roman" w:cs="Times New Roman"/>
          <w:bCs/>
          <w:sz w:val="24"/>
          <w:szCs w:val="24"/>
        </w:rPr>
        <w:t>se font</w:t>
      </w:r>
      <w:r w:rsidR="003F52A0" w:rsidRPr="00EF2947">
        <w:rPr>
          <w:rFonts w:ascii="Times New Roman" w:eastAsia="Calibri" w:hAnsi="Times New Roman" w:cs="Times New Roman"/>
          <w:bCs/>
          <w:sz w:val="24"/>
          <w:szCs w:val="24"/>
          <w:lang w:val="x-none"/>
        </w:rPr>
        <w:t xml:space="preserve"> auprès </w:t>
      </w:r>
      <w:r w:rsidR="00522E99" w:rsidRPr="00EF2947">
        <w:rPr>
          <w:rFonts w:ascii="Times New Roman" w:eastAsia="Calibri" w:hAnsi="Times New Roman" w:cs="Times New Roman"/>
          <w:bCs/>
          <w:sz w:val="24"/>
          <w:szCs w:val="24"/>
        </w:rPr>
        <w:t xml:space="preserve">du receveur des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rPr>
        <w:t xml:space="preserve">Domaines, à défaut, auprès des postes comptables du Trésor ou </w:t>
      </w:r>
      <w:r w:rsidRPr="00EF2947">
        <w:rPr>
          <w:rFonts w:ascii="Times New Roman" w:eastAsia="Calibri" w:hAnsi="Times New Roman" w:cs="Times New Roman"/>
          <w:bCs/>
          <w:sz w:val="24"/>
          <w:szCs w:val="24"/>
          <w:lang w:val="x-none"/>
        </w:rPr>
        <w:t xml:space="preserve">de la Régie des recettes </w:t>
      </w:r>
    </w:p>
    <w:p w:rsidR="003F52A0"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de la Direction Générale des Mines et de la Géologie</w:t>
      </w:r>
      <w:r w:rsidRPr="00EF2947">
        <w:rPr>
          <w:rFonts w:ascii="Times New Roman" w:eastAsia="Calibri" w:hAnsi="Times New Roman" w:cs="Times New Roman"/>
          <w:bCs/>
          <w:sz w:val="24"/>
          <w:szCs w:val="24"/>
        </w:rPr>
        <w:t>.</w:t>
      </w:r>
      <w:bookmarkEnd w:id="149"/>
      <w:bookmarkEnd w:id="150"/>
      <w:bookmarkEnd w:id="151"/>
      <w:bookmarkEnd w:id="152"/>
    </w:p>
    <w:p w:rsidR="00522E99" w:rsidRPr="00EF2947" w:rsidRDefault="00522E99"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p>
    <w:p w:rsidR="00522E99" w:rsidRPr="00EF2947" w:rsidRDefault="005A27FA"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bookmarkStart w:id="153" w:name="_Toc428868388"/>
      <w:bookmarkStart w:id="154" w:name="_Toc428868486"/>
      <w:bookmarkStart w:id="155" w:name="_Toc428868528"/>
      <w:bookmarkStart w:id="156" w:name="_Toc429129250"/>
      <w:r w:rsidRPr="00EF2947">
        <w:rPr>
          <w:rFonts w:ascii="Times New Roman" w:eastAsia="Calibri" w:hAnsi="Times New Roman" w:cs="Times New Roman"/>
          <w:b/>
          <w:bCs/>
          <w:sz w:val="24"/>
          <w:szCs w:val="24"/>
          <w:u w:val="single"/>
        </w:rPr>
        <w:t xml:space="preserve">Article </w:t>
      </w:r>
      <w:r w:rsidR="00337353" w:rsidRPr="00EF2947">
        <w:rPr>
          <w:rFonts w:ascii="Times New Roman" w:eastAsia="Calibri" w:hAnsi="Times New Roman" w:cs="Times New Roman"/>
          <w:b/>
          <w:bCs/>
          <w:sz w:val="24"/>
          <w:szCs w:val="24"/>
          <w:u w:val="single"/>
        </w:rPr>
        <w:t>27 :</w:t>
      </w:r>
      <w:r w:rsidR="00522E99" w:rsidRPr="00EF2947">
        <w:rPr>
          <w:rFonts w:ascii="Times New Roman" w:eastAsia="Calibri" w:hAnsi="Times New Roman" w:cs="Times New Roman"/>
          <w:bCs/>
          <w:sz w:val="24"/>
          <w:szCs w:val="24"/>
        </w:rPr>
        <w:tab/>
      </w:r>
      <w:r w:rsidR="003F52A0" w:rsidRPr="00EF2947">
        <w:rPr>
          <w:rFonts w:ascii="Times New Roman" w:eastAsia="Calibri" w:hAnsi="Times New Roman" w:cs="Times New Roman"/>
          <w:bCs/>
          <w:sz w:val="24"/>
          <w:szCs w:val="24"/>
          <w:lang w:val="x-none"/>
        </w:rPr>
        <w:t>Le produit des droits et frais susmentionnés, se réparti</w:t>
      </w:r>
      <w:r w:rsidR="003F52A0" w:rsidRPr="00EF2947">
        <w:rPr>
          <w:rFonts w:ascii="Times New Roman" w:eastAsia="Calibri" w:hAnsi="Times New Roman" w:cs="Times New Roman"/>
          <w:bCs/>
          <w:sz w:val="24"/>
          <w:szCs w:val="24"/>
        </w:rPr>
        <w:t>t</w:t>
      </w:r>
      <w:r w:rsidR="003F52A0" w:rsidRPr="00EF2947">
        <w:rPr>
          <w:rFonts w:ascii="Times New Roman" w:eastAsia="Calibri" w:hAnsi="Times New Roman" w:cs="Times New Roman"/>
          <w:bCs/>
          <w:sz w:val="24"/>
          <w:szCs w:val="24"/>
          <w:lang w:val="x-none"/>
        </w:rPr>
        <w:t xml:space="preserve"> conformément à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 xml:space="preserve">l’ordonnance n°2011-480 du 28 décembre 2011, portant budget de l’Etat pour la gestion </w:t>
      </w:r>
    </w:p>
    <w:p w:rsidR="00522E99" w:rsidRDefault="003F52A0" w:rsidP="007671C0">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2012.</w:t>
      </w:r>
      <w:bookmarkEnd w:id="153"/>
      <w:bookmarkEnd w:id="154"/>
      <w:bookmarkEnd w:id="155"/>
      <w:bookmarkEnd w:id="156"/>
    </w:p>
    <w:p w:rsidR="007671C0" w:rsidRPr="00EF2947" w:rsidRDefault="007671C0" w:rsidP="007671C0">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p>
    <w:p w:rsidR="00522E99" w:rsidRPr="00EF2947" w:rsidRDefault="00522E99"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bookmarkStart w:id="157" w:name="_Toc428868389"/>
      <w:bookmarkStart w:id="158" w:name="_Toc428868487"/>
      <w:bookmarkStart w:id="159" w:name="_Toc428868529"/>
      <w:bookmarkStart w:id="160" w:name="_Toc429129251"/>
      <w:r w:rsidRPr="00EF2947">
        <w:rPr>
          <w:rFonts w:ascii="Times New Roman" w:eastAsia="Calibri" w:hAnsi="Times New Roman" w:cs="Times New Roman"/>
          <w:b/>
          <w:bCs/>
          <w:sz w:val="24"/>
          <w:szCs w:val="24"/>
          <w:u w:val="single"/>
        </w:rPr>
        <w:t>Article 28</w:t>
      </w:r>
      <w:r w:rsidR="00337353" w:rsidRPr="00EF2947">
        <w:rPr>
          <w:rFonts w:ascii="Times New Roman" w:eastAsia="Calibri" w:hAnsi="Times New Roman" w:cs="Times New Roman"/>
          <w:b/>
          <w:bCs/>
          <w:sz w:val="24"/>
          <w:szCs w:val="24"/>
          <w:u w:val="single"/>
        </w:rPr>
        <w:t> </w:t>
      </w:r>
      <w:r w:rsidR="00337353" w:rsidRPr="00EF2947">
        <w:rPr>
          <w:rFonts w:ascii="Times New Roman" w:eastAsia="Calibri" w:hAnsi="Times New Roman" w:cs="Times New Roman"/>
          <w:bCs/>
          <w:sz w:val="24"/>
          <w:szCs w:val="24"/>
        </w:rPr>
        <w:t>:</w:t>
      </w:r>
      <w:r w:rsidRPr="00EF2947">
        <w:rPr>
          <w:rFonts w:ascii="Times New Roman" w:eastAsia="Calibri" w:hAnsi="Times New Roman" w:cs="Times New Roman"/>
          <w:bCs/>
          <w:sz w:val="24"/>
          <w:szCs w:val="24"/>
        </w:rPr>
        <w:tab/>
      </w:r>
      <w:r w:rsidR="003F52A0" w:rsidRPr="00EF2947">
        <w:rPr>
          <w:rFonts w:ascii="Times New Roman" w:eastAsia="Calibri" w:hAnsi="Times New Roman" w:cs="Times New Roman"/>
          <w:bCs/>
          <w:sz w:val="24"/>
          <w:szCs w:val="24"/>
          <w:lang w:val="x-none"/>
        </w:rPr>
        <w:t xml:space="preserve">Le présent décret abroge toutes les dispositions antérieures contraires,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 xml:space="preserve">notamment le décret n°2013-658 du 18 septembre 2013 déterminant la liste des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 xml:space="preserve">documents de traçabilité et des autorisations du commerce de diamant brut ainsi que le </w:t>
      </w:r>
    </w:p>
    <w:p w:rsidR="003F52A0"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r w:rsidRPr="00EF2947">
        <w:rPr>
          <w:rFonts w:ascii="Times New Roman" w:eastAsia="Calibri" w:hAnsi="Times New Roman" w:cs="Times New Roman"/>
          <w:bCs/>
          <w:sz w:val="24"/>
          <w:szCs w:val="24"/>
          <w:lang w:val="x-none"/>
        </w:rPr>
        <w:t>montant et les modalités de paiement des droits fixes.</w:t>
      </w:r>
      <w:bookmarkEnd w:id="157"/>
      <w:bookmarkEnd w:id="158"/>
      <w:bookmarkEnd w:id="159"/>
      <w:bookmarkEnd w:id="160"/>
    </w:p>
    <w:p w:rsidR="00522E99" w:rsidRPr="00EF2947" w:rsidRDefault="00522E99"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rPr>
      </w:pPr>
    </w:p>
    <w:p w:rsidR="00522E99" w:rsidRPr="00EF2947" w:rsidRDefault="00337353"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lang w:bidi="he-IL"/>
        </w:rPr>
      </w:pPr>
      <w:bookmarkStart w:id="161" w:name="_Toc428868390"/>
      <w:bookmarkStart w:id="162" w:name="_Toc428868488"/>
      <w:bookmarkStart w:id="163" w:name="_Toc428868530"/>
      <w:bookmarkStart w:id="164" w:name="_Toc429129252"/>
      <w:r w:rsidRPr="00EF2947">
        <w:rPr>
          <w:rFonts w:ascii="Times New Roman" w:eastAsia="Calibri" w:hAnsi="Times New Roman" w:cs="Times New Roman"/>
          <w:b/>
          <w:bCs/>
          <w:sz w:val="24"/>
          <w:szCs w:val="24"/>
          <w:u w:val="single"/>
          <w:lang w:bidi="he-IL"/>
        </w:rPr>
        <w:t>Article 29 :</w:t>
      </w:r>
      <w:r w:rsidR="00522E99" w:rsidRPr="00EF2947">
        <w:rPr>
          <w:rFonts w:ascii="Times New Roman" w:eastAsia="Calibri" w:hAnsi="Times New Roman" w:cs="Times New Roman"/>
          <w:bCs/>
          <w:sz w:val="24"/>
          <w:szCs w:val="24"/>
          <w:lang w:bidi="he-IL"/>
        </w:rPr>
        <w:tab/>
      </w:r>
      <w:r w:rsidR="003F52A0" w:rsidRPr="00EF2947">
        <w:rPr>
          <w:rFonts w:ascii="Times New Roman" w:eastAsia="Calibri" w:hAnsi="Times New Roman" w:cs="Times New Roman"/>
          <w:bCs/>
          <w:sz w:val="24"/>
          <w:szCs w:val="24"/>
          <w:lang w:val="x-none" w:bidi="he-IL"/>
        </w:rPr>
        <w:t>Le Ministre de l’Industrie et des Mines</w:t>
      </w:r>
      <w:r w:rsidR="003F52A0" w:rsidRPr="00EF2947">
        <w:rPr>
          <w:rFonts w:ascii="Times New Roman" w:eastAsia="Calibri" w:hAnsi="Times New Roman" w:cs="Times New Roman"/>
          <w:bCs/>
          <w:sz w:val="24"/>
          <w:szCs w:val="24"/>
          <w:lang w:bidi="he-IL"/>
        </w:rPr>
        <w:t xml:space="preserve">, </w:t>
      </w:r>
      <w:r w:rsidR="003F52A0" w:rsidRPr="00EF2947">
        <w:rPr>
          <w:rFonts w:ascii="Times New Roman" w:eastAsia="Calibri" w:hAnsi="Times New Roman" w:cs="Times New Roman"/>
          <w:bCs/>
          <w:sz w:val="24"/>
          <w:szCs w:val="24"/>
          <w:lang w:val="x-none" w:bidi="he-IL"/>
        </w:rPr>
        <w:t xml:space="preserve">le Ministre auprès du Premier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lang w:bidi="he-IL"/>
        </w:rPr>
      </w:pPr>
      <w:r w:rsidRPr="00EF2947">
        <w:rPr>
          <w:rFonts w:ascii="Times New Roman" w:eastAsia="Calibri" w:hAnsi="Times New Roman" w:cs="Times New Roman"/>
          <w:bCs/>
          <w:sz w:val="24"/>
          <w:szCs w:val="24"/>
          <w:lang w:val="x-none" w:bidi="he-IL"/>
        </w:rPr>
        <w:t xml:space="preserve">Ministre, chargé de l’Economie et des Finances </w:t>
      </w:r>
      <w:r w:rsidRPr="00EF2947">
        <w:rPr>
          <w:rFonts w:ascii="Times New Roman" w:eastAsia="Calibri" w:hAnsi="Times New Roman" w:cs="Times New Roman"/>
          <w:bCs/>
          <w:sz w:val="24"/>
          <w:szCs w:val="24"/>
          <w:lang w:bidi="he-IL"/>
        </w:rPr>
        <w:t>et</w:t>
      </w:r>
      <w:r w:rsidRPr="00EF2947">
        <w:rPr>
          <w:rFonts w:ascii="Times New Roman" w:eastAsia="Calibri" w:hAnsi="Times New Roman" w:cs="Times New Roman"/>
          <w:bCs/>
          <w:sz w:val="24"/>
          <w:szCs w:val="24"/>
          <w:lang w:val="x-none" w:bidi="he-IL"/>
        </w:rPr>
        <w:t xml:space="preserve"> le Ministre auprès du Premier Ministre, </w:t>
      </w:r>
    </w:p>
    <w:p w:rsidR="00522E99"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lang w:bidi="he-IL"/>
        </w:rPr>
      </w:pPr>
      <w:r w:rsidRPr="00EF2947">
        <w:rPr>
          <w:rFonts w:ascii="Times New Roman" w:eastAsia="Calibri" w:hAnsi="Times New Roman" w:cs="Times New Roman"/>
          <w:bCs/>
          <w:sz w:val="24"/>
          <w:szCs w:val="24"/>
          <w:lang w:val="x-none" w:bidi="he-IL"/>
        </w:rPr>
        <w:t>chargé</w:t>
      </w:r>
      <w:r w:rsidRPr="00EF2947">
        <w:rPr>
          <w:rFonts w:ascii="Times New Roman" w:eastAsia="Calibri" w:hAnsi="Times New Roman" w:cs="Times New Roman"/>
          <w:bCs/>
          <w:sz w:val="24"/>
          <w:szCs w:val="24"/>
          <w:lang w:bidi="he-IL"/>
        </w:rPr>
        <w:t xml:space="preserve"> du Budget assurent</w:t>
      </w:r>
      <w:r w:rsidRPr="00EF2947">
        <w:rPr>
          <w:rFonts w:ascii="Times New Roman" w:eastAsia="Calibri" w:hAnsi="Times New Roman" w:cs="Times New Roman"/>
          <w:bCs/>
          <w:sz w:val="24"/>
          <w:szCs w:val="24"/>
          <w:lang w:val="x-none" w:bidi="he-IL"/>
        </w:rPr>
        <w:t xml:space="preserve">, chacun en ce qui le concerne l’exécution du présent décret qui </w:t>
      </w:r>
    </w:p>
    <w:p w:rsidR="003F52A0" w:rsidRPr="00EF2947" w:rsidRDefault="003F52A0" w:rsidP="00522E99">
      <w:pPr>
        <w:autoSpaceDE w:val="0"/>
        <w:autoSpaceDN w:val="0"/>
        <w:adjustRightInd w:val="0"/>
        <w:spacing w:after="0" w:line="320" w:lineRule="exact"/>
        <w:ind w:left="1418" w:hanging="1418"/>
        <w:outlineLvl w:val="1"/>
        <w:rPr>
          <w:rFonts w:ascii="Times New Roman" w:eastAsia="Calibri" w:hAnsi="Times New Roman" w:cs="Times New Roman"/>
          <w:bCs/>
          <w:sz w:val="24"/>
          <w:szCs w:val="24"/>
          <w:lang w:val="x-none" w:bidi="he-IL"/>
        </w:rPr>
      </w:pPr>
      <w:r w:rsidRPr="00EF2947">
        <w:rPr>
          <w:rFonts w:ascii="Times New Roman" w:eastAsia="Calibri" w:hAnsi="Times New Roman" w:cs="Times New Roman"/>
          <w:bCs/>
          <w:sz w:val="24"/>
          <w:szCs w:val="24"/>
          <w:lang w:val="x-none" w:bidi="he-IL"/>
        </w:rPr>
        <w:t>sera publié au Journal Officiel de la République de Côte d’Ivoire.</w:t>
      </w:r>
      <w:bookmarkEnd w:id="161"/>
      <w:bookmarkEnd w:id="162"/>
      <w:bookmarkEnd w:id="163"/>
      <w:bookmarkEnd w:id="164"/>
    </w:p>
    <w:p w:rsidR="003F52A0" w:rsidRPr="00EF2947" w:rsidRDefault="003F52A0" w:rsidP="003F52A0">
      <w:pPr>
        <w:spacing w:line="320" w:lineRule="exact"/>
        <w:ind w:left="3969"/>
        <w:rPr>
          <w:rFonts w:ascii="Times New Roman" w:eastAsia="Calibri" w:hAnsi="Times New Roman" w:cs="Times New Roman"/>
          <w:b/>
          <w:sz w:val="24"/>
          <w:szCs w:val="24"/>
        </w:rPr>
      </w:pPr>
    </w:p>
    <w:p w:rsidR="00C3696E" w:rsidRPr="006D3266" w:rsidRDefault="003F52A0" w:rsidP="006D3266">
      <w:pPr>
        <w:spacing w:line="320" w:lineRule="exact"/>
        <w:ind w:left="3969"/>
        <w:rPr>
          <w:rFonts w:ascii="Times New Roman" w:eastAsia="Calibri" w:hAnsi="Times New Roman" w:cs="Times New Roman"/>
          <w:b/>
          <w:sz w:val="24"/>
          <w:szCs w:val="24"/>
        </w:rPr>
      </w:pPr>
      <w:r w:rsidRPr="00EF2947">
        <w:rPr>
          <w:rFonts w:ascii="Times New Roman" w:eastAsia="Calibri" w:hAnsi="Times New Roman" w:cs="Times New Roman"/>
          <w:b/>
          <w:sz w:val="24"/>
          <w:szCs w:val="24"/>
        </w:rPr>
        <w:t>Alassane OUATTARA</w:t>
      </w:r>
    </w:p>
    <w:sectPr w:rsidR="00C3696E" w:rsidRPr="006D3266" w:rsidSect="00F21B6D">
      <w:footerReference w:type="default" r:id="rId8"/>
      <w:pgSz w:w="11906" w:h="16838"/>
      <w:pgMar w:top="1134" w:right="1418"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9F" w:rsidRDefault="005A1A9F">
      <w:pPr>
        <w:spacing w:after="0" w:line="240" w:lineRule="auto"/>
      </w:pPr>
      <w:r>
        <w:separator/>
      </w:r>
    </w:p>
  </w:endnote>
  <w:endnote w:type="continuationSeparator" w:id="0">
    <w:p w:rsidR="005A1A9F" w:rsidRDefault="005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57" w:rsidRPr="00365F57" w:rsidRDefault="00522E99" w:rsidP="008F3B7C">
    <w:pPr>
      <w:pStyle w:val="Pieddepage"/>
      <w:spacing w:before="240" w:line="240" w:lineRule="auto"/>
      <w:rPr>
        <w:rFonts w:ascii="Arial" w:hAnsi="Arial" w:cs="Arial"/>
        <w:b/>
        <w:lang w:val="fr-FR"/>
      </w:rPr>
    </w:pPr>
    <w:r>
      <w:rPr>
        <w:rFonts w:ascii="Arial" w:hAnsi="Arial" w:cs="Arial"/>
        <w:b/>
        <w:lang w:val="fr-FR"/>
      </w:rPr>
      <w:tab/>
    </w:r>
    <w:r>
      <w:rPr>
        <w:rFonts w:ascii="Arial" w:hAnsi="Arial" w:cs="Arial"/>
        <w:b/>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9F" w:rsidRDefault="005A1A9F">
      <w:pPr>
        <w:spacing w:after="0" w:line="240" w:lineRule="auto"/>
      </w:pPr>
      <w:r>
        <w:separator/>
      </w:r>
    </w:p>
  </w:footnote>
  <w:footnote w:type="continuationSeparator" w:id="0">
    <w:p w:rsidR="005A1A9F" w:rsidRDefault="005A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997"/>
    <w:multiLevelType w:val="hybridMultilevel"/>
    <w:tmpl w:val="A8C86960"/>
    <w:lvl w:ilvl="0" w:tplc="5BBA4C46">
      <w:start w:val="3"/>
      <w:numFmt w:val="bullet"/>
      <w:lvlText w:val="-"/>
      <w:lvlJc w:val="left"/>
      <w:pPr>
        <w:ind w:left="1776" w:hanging="360"/>
      </w:pPr>
      <w:rPr>
        <w:rFonts w:ascii="Arial" w:eastAsia="Times New Roman" w:hAnsi="Arial"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E0465D8"/>
    <w:multiLevelType w:val="hybridMultilevel"/>
    <w:tmpl w:val="369C79BC"/>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3096" w:hanging="360"/>
      </w:pPr>
      <w:rPr>
        <w:rFonts w:ascii="Courier New" w:hAnsi="Courier New" w:cs="Courier New" w:hint="default"/>
      </w:rPr>
    </w:lvl>
    <w:lvl w:ilvl="2" w:tplc="040C0005">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1656" w:hanging="360"/>
      </w:pPr>
      <w:rPr>
        <w:rFonts w:ascii="Symbol" w:hAnsi="Symbol" w:hint="default"/>
      </w:rPr>
    </w:lvl>
    <w:lvl w:ilvl="4" w:tplc="040C0003" w:tentative="1">
      <w:start w:val="1"/>
      <w:numFmt w:val="bullet"/>
      <w:lvlText w:val="o"/>
      <w:lvlJc w:val="left"/>
      <w:pPr>
        <w:ind w:left="-936" w:hanging="360"/>
      </w:pPr>
      <w:rPr>
        <w:rFonts w:ascii="Courier New" w:hAnsi="Courier New" w:cs="Courier New" w:hint="default"/>
      </w:rPr>
    </w:lvl>
    <w:lvl w:ilvl="5" w:tplc="040C0005" w:tentative="1">
      <w:start w:val="1"/>
      <w:numFmt w:val="bullet"/>
      <w:lvlText w:val=""/>
      <w:lvlJc w:val="left"/>
      <w:pPr>
        <w:ind w:left="-216" w:hanging="360"/>
      </w:pPr>
      <w:rPr>
        <w:rFonts w:ascii="Wingdings" w:hAnsi="Wingdings" w:hint="default"/>
      </w:rPr>
    </w:lvl>
    <w:lvl w:ilvl="6" w:tplc="040C0001" w:tentative="1">
      <w:start w:val="1"/>
      <w:numFmt w:val="bullet"/>
      <w:lvlText w:val=""/>
      <w:lvlJc w:val="left"/>
      <w:pPr>
        <w:ind w:left="504" w:hanging="360"/>
      </w:pPr>
      <w:rPr>
        <w:rFonts w:ascii="Symbol" w:hAnsi="Symbol" w:hint="default"/>
      </w:rPr>
    </w:lvl>
    <w:lvl w:ilvl="7" w:tplc="040C0003" w:tentative="1">
      <w:start w:val="1"/>
      <w:numFmt w:val="bullet"/>
      <w:lvlText w:val="o"/>
      <w:lvlJc w:val="left"/>
      <w:pPr>
        <w:ind w:left="1224" w:hanging="360"/>
      </w:pPr>
      <w:rPr>
        <w:rFonts w:ascii="Courier New" w:hAnsi="Courier New" w:cs="Courier New" w:hint="default"/>
      </w:rPr>
    </w:lvl>
    <w:lvl w:ilvl="8" w:tplc="040C0005" w:tentative="1">
      <w:start w:val="1"/>
      <w:numFmt w:val="bullet"/>
      <w:lvlText w:val=""/>
      <w:lvlJc w:val="left"/>
      <w:pPr>
        <w:ind w:left="1944" w:hanging="360"/>
      </w:pPr>
      <w:rPr>
        <w:rFonts w:ascii="Wingdings" w:hAnsi="Wingdings" w:hint="default"/>
      </w:rPr>
    </w:lvl>
  </w:abstractNum>
  <w:abstractNum w:abstractNumId="2">
    <w:nsid w:val="2A4316D4"/>
    <w:multiLevelType w:val="hybridMultilevel"/>
    <w:tmpl w:val="40DEFAC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6C2046"/>
    <w:multiLevelType w:val="hybridMultilevel"/>
    <w:tmpl w:val="1C3A4428"/>
    <w:lvl w:ilvl="0" w:tplc="F140C26A">
      <w:numFmt w:val="bullet"/>
      <w:lvlText w:val="-"/>
      <w:lvlJc w:val="left"/>
      <w:pPr>
        <w:ind w:left="644"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F140C26A">
      <w:numFmt w:val="bullet"/>
      <w:lvlText w:val="-"/>
      <w:lvlJc w:val="left"/>
      <w:pPr>
        <w:ind w:left="1637" w:hanging="360"/>
      </w:pPr>
      <w:rPr>
        <w:rFonts w:ascii="Arial" w:eastAsia="Calibr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A0"/>
    <w:rsid w:val="000B4E53"/>
    <w:rsid w:val="001156E0"/>
    <w:rsid w:val="00151CED"/>
    <w:rsid w:val="00177271"/>
    <w:rsid w:val="00286945"/>
    <w:rsid w:val="002B7C0A"/>
    <w:rsid w:val="002D4E8E"/>
    <w:rsid w:val="002D758A"/>
    <w:rsid w:val="002E10BD"/>
    <w:rsid w:val="003348EB"/>
    <w:rsid w:val="00337353"/>
    <w:rsid w:val="003F52A0"/>
    <w:rsid w:val="00497C30"/>
    <w:rsid w:val="004B7ED8"/>
    <w:rsid w:val="004C73B2"/>
    <w:rsid w:val="00522E99"/>
    <w:rsid w:val="00555B90"/>
    <w:rsid w:val="005A1A9F"/>
    <w:rsid w:val="005A27FA"/>
    <w:rsid w:val="005E5736"/>
    <w:rsid w:val="00613F1A"/>
    <w:rsid w:val="006A6A8E"/>
    <w:rsid w:val="006C4F77"/>
    <w:rsid w:val="006D3266"/>
    <w:rsid w:val="00713D02"/>
    <w:rsid w:val="007671C0"/>
    <w:rsid w:val="007C27DE"/>
    <w:rsid w:val="00835901"/>
    <w:rsid w:val="00922730"/>
    <w:rsid w:val="00A0339D"/>
    <w:rsid w:val="00AA08AF"/>
    <w:rsid w:val="00AF1590"/>
    <w:rsid w:val="00BC6260"/>
    <w:rsid w:val="00C3696E"/>
    <w:rsid w:val="00C5655A"/>
    <w:rsid w:val="00C6551A"/>
    <w:rsid w:val="00CE6597"/>
    <w:rsid w:val="00D457F9"/>
    <w:rsid w:val="00DB5DF6"/>
    <w:rsid w:val="00E34A0C"/>
    <w:rsid w:val="00EF2947"/>
    <w:rsid w:val="00F12FDC"/>
    <w:rsid w:val="00F63042"/>
    <w:rsid w:val="00FA6BCC"/>
    <w:rsid w:val="00FF6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F52A0"/>
    <w:pPr>
      <w:tabs>
        <w:tab w:val="center" w:pos="4536"/>
        <w:tab w:val="right" w:pos="9072"/>
      </w:tabs>
    </w:pPr>
    <w:rPr>
      <w:rFonts w:ascii="Calibri" w:eastAsia="Calibri" w:hAnsi="Calibri" w:cs="Times New Roman"/>
      <w:lang w:val="x-none"/>
    </w:rPr>
  </w:style>
  <w:style w:type="character" w:customStyle="1" w:styleId="PieddepageCar">
    <w:name w:val="Pied de page Car"/>
    <w:basedOn w:val="Policepardfaut"/>
    <w:link w:val="Pieddepage"/>
    <w:uiPriority w:val="99"/>
    <w:rsid w:val="003F52A0"/>
    <w:rPr>
      <w:rFonts w:ascii="Calibri" w:eastAsia="Calibri" w:hAnsi="Calibri" w:cs="Times New Roman"/>
      <w:lang w:val="x-none"/>
    </w:rPr>
  </w:style>
  <w:style w:type="paragraph" w:styleId="Paragraphedeliste">
    <w:name w:val="List Paragraph"/>
    <w:basedOn w:val="Normal"/>
    <w:uiPriority w:val="34"/>
    <w:qFormat/>
    <w:rsid w:val="005A2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F52A0"/>
    <w:pPr>
      <w:tabs>
        <w:tab w:val="center" w:pos="4536"/>
        <w:tab w:val="right" w:pos="9072"/>
      </w:tabs>
    </w:pPr>
    <w:rPr>
      <w:rFonts w:ascii="Calibri" w:eastAsia="Calibri" w:hAnsi="Calibri" w:cs="Times New Roman"/>
      <w:lang w:val="x-none"/>
    </w:rPr>
  </w:style>
  <w:style w:type="character" w:customStyle="1" w:styleId="PieddepageCar">
    <w:name w:val="Pied de page Car"/>
    <w:basedOn w:val="Policepardfaut"/>
    <w:link w:val="Pieddepage"/>
    <w:uiPriority w:val="99"/>
    <w:rsid w:val="003F52A0"/>
    <w:rPr>
      <w:rFonts w:ascii="Calibri" w:eastAsia="Calibri" w:hAnsi="Calibri" w:cs="Times New Roman"/>
      <w:lang w:val="x-none"/>
    </w:rPr>
  </w:style>
  <w:style w:type="paragraph" w:styleId="Paragraphedeliste">
    <w:name w:val="List Paragraph"/>
    <w:basedOn w:val="Normal"/>
    <w:uiPriority w:val="34"/>
    <w:qFormat/>
    <w:rsid w:val="005A2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3769</Words>
  <Characters>20732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sidibe</dc:creator>
  <cp:lastModifiedBy>emmanuelle sidibe</cp:lastModifiedBy>
  <cp:revision>21</cp:revision>
  <dcterms:created xsi:type="dcterms:W3CDTF">2016-01-13T15:28:00Z</dcterms:created>
  <dcterms:modified xsi:type="dcterms:W3CDTF">2016-02-16T02:39:00Z</dcterms:modified>
</cp:coreProperties>
</file>